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4A2E" w:rsidRPr="00327997" w:rsidRDefault="00EB4A2E" w:rsidP="00EB4A2E">
      <w:pPr>
        <w:pStyle w:val="3GPPHeader"/>
        <w:spacing w:after="0"/>
        <w:rPr>
          <w:highlight w:val="yellow"/>
        </w:rPr>
      </w:pPr>
      <w:r w:rsidRPr="00327997">
        <w:t>3GPP TSG-RAN WG1 #</w:t>
      </w:r>
      <w:r>
        <w:t>87</w:t>
      </w:r>
      <w:r w:rsidRPr="00327997">
        <w:tab/>
      </w:r>
      <w:r w:rsidRPr="0049773E">
        <w:t>R1-</w:t>
      </w:r>
      <w:r>
        <w:t>1612335</w:t>
      </w:r>
    </w:p>
    <w:p w:rsidR="00EB4A2E" w:rsidRPr="00327997" w:rsidRDefault="00EB4A2E" w:rsidP="00EB4A2E">
      <w:pPr>
        <w:pStyle w:val="3GPPHeader"/>
        <w:spacing w:after="0"/>
      </w:pPr>
      <w:r>
        <w:t>Reno</w:t>
      </w:r>
      <w:r w:rsidRPr="009C6832">
        <w:t xml:space="preserve">, </w:t>
      </w:r>
      <w:r>
        <w:t>Nevada</w:t>
      </w:r>
      <w:r w:rsidRPr="009C6832">
        <w:t xml:space="preserve">, </w:t>
      </w:r>
      <w:r>
        <w:t>14</w:t>
      </w:r>
      <w:r w:rsidRPr="009C6832">
        <w:t xml:space="preserve"> – </w:t>
      </w:r>
      <w:r>
        <w:t>18</w:t>
      </w:r>
      <w:r w:rsidRPr="003A1161">
        <w:t xml:space="preserve"> </w:t>
      </w:r>
      <w:r>
        <w:t>November</w:t>
      </w:r>
      <w:r w:rsidRPr="009C6832">
        <w:t>, 2016</w:t>
      </w:r>
    </w:p>
    <w:p w:rsidR="0094224D" w:rsidRPr="00EB4A2E" w:rsidRDefault="0094224D" w:rsidP="00471017">
      <w:pPr>
        <w:pStyle w:val="3GPPHeader"/>
      </w:pPr>
    </w:p>
    <w:p w:rsidR="00471017" w:rsidRDefault="00471017" w:rsidP="00EB4A2E">
      <w:pPr>
        <w:pStyle w:val="3GPPHeader"/>
        <w:spacing w:after="0"/>
      </w:pPr>
      <w:r>
        <w:t>Source:</w:t>
      </w:r>
      <w:r>
        <w:tab/>
        <w:t>Ericsson</w:t>
      </w:r>
    </w:p>
    <w:p w:rsidR="00471017" w:rsidRDefault="00471017" w:rsidP="00EB4A2E">
      <w:pPr>
        <w:pStyle w:val="3GPPHeader"/>
        <w:spacing w:after="0"/>
      </w:pPr>
      <w:r>
        <w:t>Title:</w:t>
      </w:r>
      <w:r>
        <w:tab/>
      </w:r>
      <w:r w:rsidR="00BD72D8">
        <w:t>On p</w:t>
      </w:r>
      <w:r w:rsidR="00434C4C">
        <w:t>hase noise effects</w:t>
      </w:r>
    </w:p>
    <w:p w:rsidR="00471017" w:rsidRPr="0049077F" w:rsidRDefault="00471017" w:rsidP="00EB4A2E">
      <w:pPr>
        <w:pStyle w:val="3GPPHeader"/>
        <w:spacing w:after="0"/>
        <w:rPr>
          <w:lang w:val="en-US"/>
        </w:rPr>
      </w:pPr>
      <w:r w:rsidRPr="0049077F">
        <w:rPr>
          <w:lang w:val="en-US"/>
        </w:rPr>
        <w:t>Agenda Item:</w:t>
      </w:r>
      <w:r w:rsidRPr="0049077F">
        <w:rPr>
          <w:lang w:val="en-US"/>
        </w:rPr>
        <w:tab/>
      </w:r>
      <w:r w:rsidR="002E7456" w:rsidRPr="00D51B7F">
        <w:rPr>
          <w:lang w:val="en-US"/>
        </w:rPr>
        <w:t>7.1.3.2</w:t>
      </w:r>
    </w:p>
    <w:p w:rsidR="00471017" w:rsidRDefault="00471017" w:rsidP="00EB4A2E">
      <w:pPr>
        <w:pStyle w:val="3GPPHeader"/>
        <w:spacing w:after="0"/>
      </w:pPr>
      <w:r>
        <w:t>Document for:</w:t>
      </w:r>
      <w:r>
        <w:tab/>
        <w:t>Discussion and Decision</w:t>
      </w:r>
    </w:p>
    <w:p w:rsidR="00471017" w:rsidRDefault="00471017" w:rsidP="00471017">
      <w:pPr>
        <w:pStyle w:val="Heading1"/>
      </w:pPr>
      <w:r>
        <w:t>Introduction</w:t>
      </w:r>
    </w:p>
    <w:p w:rsidR="007D0D84" w:rsidRDefault="008F398C" w:rsidP="00EA3F8B">
      <w:r>
        <w:t xml:space="preserve">This paper discusses different aspects related </w:t>
      </w:r>
      <w:r w:rsidR="0083295E">
        <w:t>with the</w:t>
      </w:r>
      <w:r>
        <w:t xml:space="preserve"> phase noise produced by the oscillators in the radio-frequency equipment. First we focus on the phase noise model used for the simulations, which has a high impact on the </w:t>
      </w:r>
      <w:r w:rsidR="0083295E">
        <w:t xml:space="preserve">simulation </w:t>
      </w:r>
      <w:r>
        <w:t>results. Next we study which are the different effects of phas</w:t>
      </w:r>
      <w:r w:rsidR="00903EEE">
        <w:t>e noise in an OFDM system. Fina</w:t>
      </w:r>
      <w:r>
        <w:t>l</w:t>
      </w:r>
      <w:r w:rsidR="00903EEE">
        <w:t>l</w:t>
      </w:r>
      <w:r>
        <w:t>y</w:t>
      </w:r>
      <w:r w:rsidR="00903EEE">
        <w:t>,</w:t>
      </w:r>
      <w:r>
        <w:t xml:space="preserve"> we present simulation results for different carrier frequencies </w:t>
      </w:r>
      <w:r w:rsidR="00725918">
        <w:t xml:space="preserve">and Modulation and Coding Schemes (MCS) </w:t>
      </w:r>
      <w:r w:rsidR="00893927">
        <w:t xml:space="preserve">without </w:t>
      </w:r>
      <w:r>
        <w:t xml:space="preserve">phase noise tracking </w:t>
      </w:r>
      <w:r w:rsidR="00893927">
        <w:t>(</w:t>
      </w:r>
      <w:r>
        <w:t>in order to check in which configurations do we really need phase noise tracking</w:t>
      </w:r>
      <w:r w:rsidR="00893927">
        <w:t>)</w:t>
      </w:r>
      <w:r>
        <w:t xml:space="preserve">. </w:t>
      </w:r>
      <w:r w:rsidR="00AD5AFD">
        <w:t xml:space="preserve"> </w:t>
      </w:r>
      <w:bookmarkStart w:id="0" w:name="_GoBack"/>
      <w:bookmarkEnd w:id="0"/>
    </w:p>
    <w:p w:rsidR="00471017" w:rsidRDefault="00D66045" w:rsidP="00471017">
      <w:pPr>
        <w:pStyle w:val="Heading1"/>
      </w:pPr>
      <w:r>
        <w:t>Phase noise model</w:t>
      </w:r>
    </w:p>
    <w:p w:rsidR="0092743D" w:rsidRDefault="00490566" w:rsidP="007276F2">
      <w:r>
        <w:t>The phase noise model is a</w:t>
      </w:r>
      <w:r w:rsidR="001D62A7">
        <w:t xml:space="preserve"> key aspect in the study of</w:t>
      </w:r>
      <w:r w:rsidR="0091202B">
        <w:t xml:space="preserve"> the effects of phase noise in</w:t>
      </w:r>
      <w:r>
        <w:t xml:space="preserve"> OFDM</w:t>
      </w:r>
      <w:r w:rsidR="0091202B">
        <w:t xml:space="preserve">. </w:t>
      </w:r>
      <w:r w:rsidR="007276F2">
        <w:t>Different phase noise models have been proposed in the simulation assumptions</w:t>
      </w:r>
      <w:r w:rsidR="0091202B">
        <w:t xml:space="preserve"> in</w:t>
      </w:r>
      <w:r w:rsidR="00F80B62">
        <w:t xml:space="preserve"> </w:t>
      </w:r>
      <w:r w:rsidR="00F80B62" w:rsidRPr="00F80B62">
        <w:fldChar w:fldCharType="begin"/>
      </w:r>
      <w:r w:rsidR="00F80B62" w:rsidRPr="00F80B62">
        <w:instrText xml:space="preserve"> REF _Ref465675591 \h  \* MERGEFORMAT </w:instrText>
      </w:r>
      <w:r w:rsidR="00F80B62" w:rsidRPr="00F80B62">
        <w:fldChar w:fldCharType="separate"/>
      </w:r>
      <w:r w:rsidR="00544B04" w:rsidRPr="00F80B62">
        <w:t>[</w:t>
      </w:r>
      <w:r w:rsidR="00544B04" w:rsidRPr="00544B04">
        <w:rPr>
          <w:noProof/>
        </w:rPr>
        <w:t>1</w:t>
      </w:r>
      <w:r w:rsidR="00F80B62" w:rsidRPr="00F80B62">
        <w:fldChar w:fldCharType="end"/>
      </w:r>
      <w:r w:rsidR="00F80B62" w:rsidRPr="00F80B62">
        <w:t>]</w:t>
      </w:r>
      <w:r w:rsidR="007276F2">
        <w:t xml:space="preserve">. In </w:t>
      </w:r>
      <w:r w:rsidR="009765CF">
        <w:fldChar w:fldCharType="begin"/>
      </w:r>
      <w:r w:rsidR="009765CF">
        <w:instrText xml:space="preserve"> REF _Ref465427326 \h </w:instrText>
      </w:r>
      <w:r w:rsidR="009765CF">
        <w:fldChar w:fldCharType="separate"/>
      </w:r>
      <w:r w:rsidR="00544B04">
        <w:t xml:space="preserve">Figure </w:t>
      </w:r>
      <w:r w:rsidR="00544B04">
        <w:rPr>
          <w:noProof/>
        </w:rPr>
        <w:t>1</w:t>
      </w:r>
      <w:r w:rsidR="009765CF">
        <w:fldChar w:fldCharType="end"/>
      </w:r>
      <w:r w:rsidR="007276F2">
        <w:t xml:space="preserve"> the Power Spectral Density (PSD) for the </w:t>
      </w:r>
      <w:r w:rsidR="00C7255A">
        <w:t xml:space="preserve">proposed </w:t>
      </w:r>
      <w:r w:rsidR="007276F2">
        <w:t xml:space="preserve">models </w:t>
      </w:r>
      <w:r w:rsidR="0092743D">
        <w:t xml:space="preserve">is shown. </w:t>
      </w:r>
      <w:r w:rsidR="00964E37">
        <w:t>The measurements presented in [2] suggest</w:t>
      </w:r>
      <w:r w:rsidR="0092743D">
        <w:t xml:space="preserve"> that models 1/2/3</w:t>
      </w:r>
      <w:r w:rsidR="007276F2">
        <w:t xml:space="preserve"> are too optimistic regarding the power of th</w:t>
      </w:r>
      <w:r w:rsidR="006F1FBF">
        <w:t>e PSD for low frequency offsets</w:t>
      </w:r>
      <w:r w:rsidR="00903EEE">
        <w:t xml:space="preserve">, </w:t>
      </w:r>
      <w:r w:rsidR="00E92B97">
        <w:t>especially</w:t>
      </w:r>
      <w:r w:rsidR="004837BB">
        <w:t xml:space="preserve"> </w:t>
      </w:r>
      <w:r w:rsidR="00903EEE">
        <w:t>model 3</w:t>
      </w:r>
      <w:r w:rsidR="007276F2">
        <w:t xml:space="preserve">. </w:t>
      </w:r>
    </w:p>
    <w:p w:rsidR="00094CF5" w:rsidRPr="00094CF5" w:rsidRDefault="00964E37" w:rsidP="00094CF5">
      <w:pPr>
        <w:pStyle w:val="Observation"/>
      </w:pPr>
      <w:r>
        <w:t>A</w:t>
      </w:r>
      <w:r w:rsidR="0092743D">
        <w:t xml:space="preserve"> realistic phase noise model for mm-Wave frequencies should present a slope of at least 20 dB/decade for frequency offsets lower than 10 kHz.</w:t>
      </w:r>
    </w:p>
    <w:p w:rsidR="00094CF5" w:rsidRPr="00094CF5" w:rsidRDefault="00094CF5" w:rsidP="00094CF5">
      <w:pPr>
        <w:pStyle w:val="Proposal"/>
        <w:numPr>
          <w:ilvl w:val="0"/>
          <w:numId w:val="4"/>
        </w:numPr>
        <w:tabs>
          <w:tab w:val="clear" w:pos="1304"/>
        </w:tabs>
        <w:ind w:left="1701" w:hanging="1701"/>
        <w:rPr>
          <w:lang w:val="en-US"/>
        </w:rPr>
      </w:pPr>
      <w:r>
        <w:rPr>
          <w:lang w:val="en-US"/>
        </w:rPr>
        <w:t xml:space="preserve">A phase noise model </w:t>
      </w:r>
      <w:r w:rsidR="00724011">
        <w:rPr>
          <w:lang w:val="en-US"/>
        </w:rPr>
        <w:t xml:space="preserve">2-B </w:t>
      </w:r>
      <w:r>
        <w:rPr>
          <w:lang w:val="en-US"/>
        </w:rPr>
        <w:t>based on model 2</w:t>
      </w:r>
      <w:r w:rsidRPr="00094CF5">
        <w:t xml:space="preserve"> </w:t>
      </w:r>
      <w:r>
        <w:t xml:space="preserve">in [3] </w:t>
      </w:r>
      <w:r w:rsidR="005C75A0">
        <w:t>but with</w:t>
      </w:r>
      <w:r>
        <w:t xml:space="preserve"> FOM=-200 </w:t>
      </w:r>
      <w:proofErr w:type="spellStart"/>
      <w:r>
        <w:t>dB</w:t>
      </w:r>
      <w:r w:rsidR="005C75A0">
        <w:t>c</w:t>
      </w:r>
      <w:proofErr w:type="spellEnd"/>
      <w:r w:rsidR="005C75A0">
        <w:t>/Hz</w:t>
      </w:r>
      <w:r>
        <w:t xml:space="preserve"> for the Reference oscillator</w:t>
      </w:r>
      <w:r w:rsidR="00303D87">
        <w:t xml:space="preserve"> should be considered</w:t>
      </w:r>
      <w:r>
        <w:t>.</w:t>
      </w:r>
    </w:p>
    <w:p w:rsidR="0000545E" w:rsidRPr="003B7412" w:rsidRDefault="009765CF" w:rsidP="0000545E">
      <w:r>
        <w:t xml:space="preserve">The </w:t>
      </w:r>
      <w:r w:rsidR="0006324D">
        <w:t>proposed</w:t>
      </w:r>
      <w:r>
        <w:t xml:space="preserve"> phase noise model</w:t>
      </w:r>
      <w:r w:rsidR="007276F2">
        <w:t xml:space="preserve"> </w:t>
      </w:r>
      <w:r w:rsidR="007F511B">
        <w:t xml:space="preserve">2-B </w:t>
      </w:r>
      <w:r w:rsidR="007276F2">
        <w:t xml:space="preserve">has a </w:t>
      </w:r>
      <w:r>
        <w:t xml:space="preserve">PSD with a </w:t>
      </w:r>
      <w:r w:rsidR="007276F2">
        <w:t xml:space="preserve">slope of 20 dB/decade for frequency offsets lower than 10 kHz, which we think </w:t>
      </w:r>
      <w:r w:rsidR="00840EF2">
        <w:t xml:space="preserve">it </w:t>
      </w:r>
      <w:r w:rsidR="007276F2">
        <w:t>is a more realistic approach.</w:t>
      </w:r>
      <w:r w:rsidR="00B43BD9">
        <w:t xml:space="preserve"> </w:t>
      </w:r>
      <w:r>
        <w:t xml:space="preserve">The PSD for the proposed phase noise model is also plotted in </w:t>
      </w:r>
      <w:r>
        <w:fldChar w:fldCharType="begin"/>
      </w:r>
      <w:r>
        <w:instrText xml:space="preserve"> REF _Ref465427326 \h </w:instrText>
      </w:r>
      <w:r>
        <w:fldChar w:fldCharType="separate"/>
      </w:r>
      <w:r w:rsidR="00544B04">
        <w:t xml:space="preserve">Figure </w:t>
      </w:r>
      <w:r w:rsidR="00544B04">
        <w:rPr>
          <w:noProof/>
        </w:rPr>
        <w:t>1</w:t>
      </w:r>
      <w:r>
        <w:fldChar w:fldCharType="end"/>
      </w:r>
      <w:r>
        <w:t xml:space="preserve">. </w:t>
      </w:r>
      <w:r w:rsidR="00B43BD9">
        <w:t>In this paper we are going to present ev</w:t>
      </w:r>
      <w:r w:rsidR="007601BD">
        <w:t>aluation results for model 2 and model 2-B</w:t>
      </w:r>
      <w:r w:rsidR="00B43BD9">
        <w:t>.</w:t>
      </w:r>
    </w:p>
    <w:p w:rsidR="00B41F34" w:rsidRDefault="00B41F34" w:rsidP="00B41F34">
      <w:pPr>
        <w:keepNext/>
        <w:jc w:val="center"/>
      </w:pPr>
      <w:r w:rsidRPr="007D0D84">
        <w:rPr>
          <w:noProof/>
          <w:lang w:val="sv-SE" w:eastAsia="sv-SE"/>
        </w:rPr>
        <w:drawing>
          <wp:inline distT="0" distB="0" distL="0" distR="0" wp14:anchorId="32DC7A39" wp14:editId="4F49B7F8">
            <wp:extent cx="2708794" cy="2031596"/>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molvic\Desktop\ERICSSON\Phase_noise_model\PN_model_comp.png"/>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2708794" cy="2031596"/>
                    </a:xfrm>
                    <a:prstGeom prst="rect">
                      <a:avLst/>
                    </a:prstGeom>
                    <a:noFill/>
                    <a:ln>
                      <a:noFill/>
                    </a:ln>
                  </pic:spPr>
                </pic:pic>
              </a:graphicData>
            </a:graphic>
          </wp:inline>
        </w:drawing>
      </w:r>
    </w:p>
    <w:p w:rsidR="00B41F34" w:rsidRPr="00B41F34" w:rsidRDefault="00B41F34" w:rsidP="00B41F34">
      <w:pPr>
        <w:pStyle w:val="Caption"/>
      </w:pPr>
      <w:bookmarkStart w:id="1" w:name="_Ref465427326"/>
      <w:r>
        <w:t xml:space="preserve">Figure </w:t>
      </w:r>
      <w:r>
        <w:fldChar w:fldCharType="begin"/>
      </w:r>
      <w:r>
        <w:instrText xml:space="preserve"> SEQ Figure \* ARABIC </w:instrText>
      </w:r>
      <w:r>
        <w:fldChar w:fldCharType="separate"/>
      </w:r>
      <w:r w:rsidR="00544B04">
        <w:rPr>
          <w:noProof/>
        </w:rPr>
        <w:t>1</w:t>
      </w:r>
      <w:r>
        <w:fldChar w:fldCharType="end"/>
      </w:r>
      <w:bookmarkEnd w:id="1"/>
      <w:r>
        <w:t>.</w:t>
      </w:r>
      <w:r w:rsidRPr="007C1D8E">
        <w:t xml:space="preserve"> </w:t>
      </w:r>
      <w:r>
        <w:t xml:space="preserve">Phase noise Power Spectral Density at </w:t>
      </w:r>
      <w:r w:rsidR="009C6189">
        <w:t>28</w:t>
      </w:r>
      <w:r>
        <w:t xml:space="preserve"> GHz for models 1/2</w:t>
      </w:r>
      <w:r w:rsidR="001E47F3">
        <w:t>/2-B</w:t>
      </w:r>
      <w:r>
        <w:t>/3.</w:t>
      </w:r>
    </w:p>
    <w:p w:rsidR="00D66045" w:rsidRDefault="00D66045" w:rsidP="00D66045">
      <w:pPr>
        <w:pStyle w:val="Heading1"/>
      </w:pPr>
      <w:r>
        <w:rPr>
          <w:lang w:val="en-US"/>
        </w:rPr>
        <w:t>Impact of phase noise in OFDM</w:t>
      </w:r>
    </w:p>
    <w:p w:rsidR="006F1FBF" w:rsidRDefault="00437850" w:rsidP="00047670">
      <w:r>
        <w:t xml:space="preserve">It has been </w:t>
      </w:r>
      <w:r w:rsidR="0028277B">
        <w:t xml:space="preserve">proven in </w:t>
      </w:r>
      <w:r w:rsidR="0028277B">
        <w:fldChar w:fldCharType="begin"/>
      </w:r>
      <w:r w:rsidR="0028277B">
        <w:instrText xml:space="preserve"> REF _Ref465676386 \h </w:instrText>
      </w:r>
      <w:r w:rsidR="0028277B">
        <w:fldChar w:fldCharType="separate"/>
      </w:r>
      <w:r w:rsidR="00544B04" w:rsidRPr="0070774C">
        <w:t>[</w:t>
      </w:r>
      <w:r w:rsidR="00544B04">
        <w:rPr>
          <w:noProof/>
        </w:rPr>
        <w:t>4</w:t>
      </w:r>
      <w:r w:rsidR="0028277B">
        <w:fldChar w:fldCharType="end"/>
      </w:r>
      <w:r w:rsidR="0028277B">
        <w:t xml:space="preserve">] </w:t>
      </w:r>
      <w:r>
        <w:t xml:space="preserve">that phase noise produced by oscillators </w:t>
      </w:r>
      <w:r w:rsidR="00840EF2">
        <w:t>causes</w:t>
      </w:r>
      <w:r>
        <w:t xml:space="preserve"> t</w:t>
      </w:r>
      <w:r w:rsidR="00047670">
        <w:t>wo different effects on the demodulated symbols</w:t>
      </w:r>
      <w:r w:rsidR="00951231">
        <w:t xml:space="preserve"> in OFDM</w:t>
      </w:r>
      <w:r w:rsidR="00047670">
        <w:t>.</w:t>
      </w:r>
      <w:r>
        <w:t xml:space="preserve"> </w:t>
      </w:r>
      <w:r w:rsidR="002E6B5B">
        <w:t>On the one hand, the Com</w:t>
      </w:r>
      <w:r w:rsidR="00786760">
        <w:t>mon Phase Error (CPE) effect, which</w:t>
      </w:r>
      <w:r w:rsidR="002E6B5B">
        <w:t xml:space="preserve"> </w:t>
      </w:r>
      <w:r w:rsidR="002E6B5B">
        <w:lastRenderedPageBreak/>
        <w:t>produces a rota</w:t>
      </w:r>
      <w:r w:rsidR="0083295E">
        <w:t xml:space="preserve">tion on the demodulated symbols. </w:t>
      </w:r>
      <w:r w:rsidR="002E6B5B">
        <w:t>On the other hand, the Inter-Carrier Interf</w:t>
      </w:r>
      <w:r w:rsidR="00786760">
        <w:t>erence (ICI) effect, which</w:t>
      </w:r>
      <w:r w:rsidR="002E6B5B">
        <w:t xml:space="preserve"> is an interference produced by phase noise (because </w:t>
      </w:r>
      <w:r w:rsidR="0083295E">
        <w:t>it</w:t>
      </w:r>
      <w:r w:rsidR="002E6B5B">
        <w:t xml:space="preserve"> worsens the orthogonality between OFDM subcarriers).</w:t>
      </w:r>
      <w:r w:rsidR="007276F2" w:rsidRPr="007276F2">
        <w:t xml:space="preserve"> </w:t>
      </w:r>
    </w:p>
    <w:p w:rsidR="00437850" w:rsidRDefault="00437850" w:rsidP="00047670">
      <w:r>
        <w:t xml:space="preserve">Let us denote </w:t>
      </w:r>
      <m:oMath>
        <m:sSub>
          <m:sSubPr>
            <m:ctrlPr>
              <w:rPr>
                <w:rFonts w:ascii="Cambria Math" w:hAnsi="Cambria Math"/>
                <w:i/>
              </w:rPr>
            </m:ctrlPr>
          </m:sSubPr>
          <m:e>
            <m:r>
              <w:rPr>
                <w:rFonts w:ascii="Cambria Math" w:hAnsi="Cambria Math"/>
              </w:rPr>
              <m:t>X</m:t>
            </m:r>
          </m:e>
          <m:sub>
            <m:r>
              <w:rPr>
                <w:rFonts w:ascii="Cambria Math" w:hAnsi="Cambria Math"/>
              </w:rPr>
              <m:t>l</m:t>
            </m:r>
          </m:sub>
        </m:sSub>
      </m:oMath>
      <w:r>
        <w:t xml:space="preserve"> as the modulated symbol in subcarrier </w:t>
      </w:r>
      <m:oMath>
        <m:r>
          <w:rPr>
            <w:rFonts w:ascii="Cambria Math" w:hAnsi="Cambria Math"/>
          </w:rPr>
          <m:t>l</m:t>
        </m:r>
      </m:oMath>
      <w:r w:rsidR="00635492">
        <w:t xml:space="preserve">, </w:t>
      </w:r>
      <m:oMath>
        <m:r>
          <w:rPr>
            <w:rFonts w:ascii="Cambria Math" w:hAnsi="Cambria Math"/>
          </w:rPr>
          <m:t>N</m:t>
        </m:r>
      </m:oMath>
      <w:r>
        <w:t xml:space="preserve"> </w:t>
      </w:r>
      <w:r w:rsidR="00635492">
        <w:t xml:space="preserve">as the total number of subcarriers, </w:t>
      </w:r>
      <w:r>
        <w:t xml:space="preserve">and </w:t>
      </w:r>
      <m:oMath>
        <m:r>
          <w:rPr>
            <w:rFonts w:ascii="Cambria Math" w:hAnsi="Cambria Math"/>
          </w:rPr>
          <m:t>ϕ</m:t>
        </m:r>
        <m:d>
          <m:dPr>
            <m:begChr m:val="["/>
            <m:endChr m:val="]"/>
            <m:ctrlPr>
              <w:rPr>
                <w:rFonts w:ascii="Cambria Math" w:hAnsi="Cambria Math"/>
                <w:i/>
              </w:rPr>
            </m:ctrlPr>
          </m:dPr>
          <m:e>
            <m:r>
              <w:rPr>
                <w:rFonts w:ascii="Cambria Math" w:hAnsi="Cambria Math"/>
              </w:rPr>
              <m:t>n</m:t>
            </m:r>
          </m:e>
        </m:d>
      </m:oMath>
      <w:r>
        <w:t xml:space="preserve"> as the phase noise component in sample </w:t>
      </w:r>
      <m:oMath>
        <m:r>
          <w:rPr>
            <w:rFonts w:ascii="Cambria Math" w:hAnsi="Cambria Math"/>
          </w:rPr>
          <m:t>n</m:t>
        </m:r>
      </m:oMath>
      <w:r>
        <w:t xml:space="preserve">. The demodulated symbol in subcarrier </w:t>
      </w:r>
      <m:oMath>
        <m:r>
          <w:rPr>
            <w:rFonts w:ascii="Cambria Math" w:hAnsi="Cambria Math"/>
          </w:rPr>
          <m:t>l</m:t>
        </m:r>
      </m:oMath>
      <w:r>
        <w:t xml:space="preserve"> with the effects of phase noise is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6"/>
        <w:gridCol w:w="596"/>
      </w:tblGrid>
      <w:tr w:rsidR="004904E9" w:rsidRPr="00DF245E" w:rsidTr="002E6B5B">
        <w:trPr>
          <w:trHeight w:val="643"/>
        </w:trPr>
        <w:tc>
          <w:tcPr>
            <w:tcW w:w="8613" w:type="dxa"/>
            <w:vAlign w:val="center"/>
          </w:tcPr>
          <w:p w:rsidR="004904E9" w:rsidRPr="004904E9" w:rsidRDefault="00EB4A2E" w:rsidP="004904E9">
            <m:oMathPara>
              <m:oMath>
                <m:sSub>
                  <m:sSubPr>
                    <m:ctrlPr>
                      <w:rPr>
                        <w:rFonts w:ascii="Cambria Math" w:hAnsi="Cambria Math"/>
                        <w:i/>
                      </w:rPr>
                    </m:ctrlPr>
                  </m:sSubPr>
                  <m:e>
                    <m:r>
                      <w:rPr>
                        <w:rFonts w:ascii="Cambria Math" w:hAnsi="Cambria Math"/>
                      </w:rPr>
                      <m:t>R</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m:t>
                    </m:r>
                  </m:sub>
                </m:sSub>
                <m:sSub>
                  <m:sSubPr>
                    <m:ctrlPr>
                      <w:rPr>
                        <w:rFonts w:ascii="Cambria Math" w:hAnsi="Cambria Math"/>
                        <w:i/>
                      </w:rPr>
                    </m:ctrlPr>
                  </m:sSubPr>
                  <m:e>
                    <m:r>
                      <w:rPr>
                        <w:rFonts w:ascii="Cambria Math" w:hAnsi="Cambria Math"/>
                      </w:rPr>
                      <m:t>φ</m:t>
                    </m:r>
                  </m:e>
                  <m:sub>
                    <m:r>
                      <w:rPr>
                        <w:rFonts w:ascii="Cambria Math" w:hAnsi="Cambria Math"/>
                      </w:rPr>
                      <m:t>0</m:t>
                    </m:r>
                  </m:sub>
                </m:sSub>
                <m:r>
                  <w:rPr>
                    <w:rFonts w:ascii="Cambria Math" w:hAnsi="Cambria Math"/>
                    <w:lang w:val="en-US"/>
                  </w:rPr>
                  <m:t>+</m:t>
                </m:r>
                <m:nary>
                  <m:naryPr>
                    <m:chr m:val="∑"/>
                    <m:limLoc m:val="undOvr"/>
                    <m:ctrlPr>
                      <w:rPr>
                        <w:rFonts w:ascii="Cambria Math" w:hAnsi="Cambria Math"/>
                        <w:i/>
                        <w:lang w:val="en-US"/>
                      </w:rPr>
                    </m:ctrlPr>
                  </m:naryPr>
                  <m:sub>
                    <m:r>
                      <w:rPr>
                        <w:rFonts w:ascii="Cambria Math" w:hAnsi="Cambria Math"/>
                        <w:lang w:val="en-US"/>
                      </w:rPr>
                      <m:t>i=0,i≠l</m:t>
                    </m:r>
                  </m:sub>
                  <m:sup>
                    <m:r>
                      <w:rPr>
                        <w:rFonts w:ascii="Cambria Math" w:hAnsi="Cambria Math"/>
                        <w:lang w:val="en-US"/>
                      </w:rPr>
                      <m:t>N-1</m:t>
                    </m:r>
                  </m:sup>
                  <m:e>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e>
                </m:nary>
                <m:sSub>
                  <m:sSubPr>
                    <m:ctrlPr>
                      <w:rPr>
                        <w:rFonts w:ascii="Cambria Math" w:hAnsi="Cambria Math"/>
                        <w:i/>
                        <w:lang w:val="en-US"/>
                      </w:rPr>
                    </m:ctrlPr>
                  </m:sSubPr>
                  <m:e>
                    <m:r>
                      <w:rPr>
                        <w:rFonts w:ascii="Cambria Math" w:hAnsi="Cambria Math"/>
                        <w:lang w:val="en-US"/>
                      </w:rPr>
                      <m:t>φ</m:t>
                    </m:r>
                  </m:e>
                  <m:sub>
                    <m:r>
                      <w:rPr>
                        <w:rFonts w:ascii="Cambria Math" w:hAnsi="Cambria Math"/>
                        <w:lang w:val="en-US"/>
                      </w:rPr>
                      <m:t>i-l</m:t>
                    </m:r>
                  </m:sub>
                </m:sSub>
                <m:r>
                  <w:rPr>
                    <w:rFonts w:ascii="Cambria Math" w:hAnsi="Cambria Math"/>
                    <w:lang w:val="en-US"/>
                  </w:rPr>
                  <m:t>=</m:t>
                </m:r>
                <m:sSub>
                  <m:sSubPr>
                    <m:ctrlPr>
                      <w:rPr>
                        <w:rFonts w:ascii="Cambria Math" w:hAnsi="Cambria Math"/>
                        <w:i/>
                      </w:rPr>
                    </m:ctrlPr>
                  </m:sSubPr>
                  <m:e>
                    <m:r>
                      <w:rPr>
                        <w:rFonts w:ascii="Cambria Math" w:hAnsi="Cambria Math"/>
                      </w:rPr>
                      <m:t>X</m:t>
                    </m:r>
                  </m:e>
                  <m:sub>
                    <m:r>
                      <w:rPr>
                        <w:rFonts w:ascii="Cambria Math" w:hAnsi="Cambria Math"/>
                      </w:rPr>
                      <m:t>l</m:t>
                    </m:r>
                  </m:sub>
                </m:sSub>
                <m:sSub>
                  <m:sSubPr>
                    <m:ctrlPr>
                      <w:rPr>
                        <w:rFonts w:ascii="Cambria Math" w:hAnsi="Cambria Math"/>
                        <w:i/>
                      </w:rPr>
                    </m:ctrlPr>
                  </m:sSubPr>
                  <m:e>
                    <m:r>
                      <w:rPr>
                        <w:rFonts w:ascii="Cambria Math" w:hAnsi="Cambria Math"/>
                      </w:rPr>
                      <m:t>φ</m:t>
                    </m:r>
                  </m:e>
                  <m:sub>
                    <m:r>
                      <w:rPr>
                        <w:rFonts w:ascii="Cambria Math" w:hAnsi="Cambria Math"/>
                      </w:rPr>
                      <m:t>0</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l</m:t>
                    </m:r>
                  </m:sub>
                  <m:sup>
                    <m:r>
                      <w:rPr>
                        <w:rFonts w:ascii="Cambria Math" w:hAnsi="Cambria Math"/>
                        <w:lang w:val="en-US"/>
                      </w:rPr>
                      <m:t>ICI</m:t>
                    </m:r>
                  </m:sup>
                </m:sSubSup>
                <m:r>
                  <w:rPr>
                    <w:rFonts w:ascii="Cambria Math" w:hAnsi="Cambria Math"/>
                    <w:lang w:val="en-US"/>
                  </w:rPr>
                  <m:t>,</m:t>
                </m:r>
              </m:oMath>
            </m:oMathPara>
          </w:p>
        </w:tc>
        <w:tc>
          <w:tcPr>
            <w:tcW w:w="599" w:type="dxa"/>
            <w:vAlign w:val="center"/>
          </w:tcPr>
          <w:p w:rsidR="004904E9" w:rsidRPr="00DF245E" w:rsidRDefault="004904E9" w:rsidP="002E6B5B">
            <w:pPr>
              <w:pStyle w:val="Caption"/>
              <w:rPr>
                <w:rFonts w:asciiTheme="majorHAnsi" w:hAnsiTheme="majorHAnsi"/>
                <w:lang w:val="en-US"/>
              </w:rPr>
            </w:pPr>
            <w:bookmarkStart w:id="2" w:name="_Ref450065617"/>
            <w:bookmarkStart w:id="3" w:name="_Ref450065621"/>
            <w:r w:rsidRPr="004904E9">
              <w:rPr>
                <w:b w:val="0"/>
                <w:lang w:val="en-US"/>
              </w:rPr>
              <w:t>(</w:t>
            </w:r>
            <w:r w:rsidRPr="004904E9">
              <w:rPr>
                <w:b w:val="0"/>
                <w:lang w:val="en-US"/>
              </w:rPr>
              <w:fldChar w:fldCharType="begin"/>
            </w:r>
            <w:r w:rsidRPr="004904E9">
              <w:rPr>
                <w:b w:val="0"/>
                <w:lang w:val="en-US"/>
              </w:rPr>
              <w:instrText xml:space="preserve"> SEQ ( \* ARABIC </w:instrText>
            </w:r>
            <w:r w:rsidRPr="004904E9">
              <w:rPr>
                <w:b w:val="0"/>
                <w:lang w:val="en-US"/>
              </w:rPr>
              <w:fldChar w:fldCharType="separate"/>
            </w:r>
            <w:r w:rsidR="00544B04">
              <w:rPr>
                <w:b w:val="0"/>
                <w:noProof/>
                <w:lang w:val="en-US"/>
              </w:rPr>
              <w:t>1</w:t>
            </w:r>
            <w:r w:rsidRPr="004904E9">
              <w:rPr>
                <w:b w:val="0"/>
                <w:noProof/>
                <w:lang w:val="en-US"/>
              </w:rPr>
              <w:fldChar w:fldCharType="end"/>
            </w:r>
            <w:bookmarkEnd w:id="2"/>
            <w:r w:rsidRPr="004904E9">
              <w:rPr>
                <w:b w:val="0"/>
                <w:lang w:val="en-US"/>
              </w:rPr>
              <w:t>)</w:t>
            </w:r>
            <w:bookmarkEnd w:id="3"/>
          </w:p>
        </w:tc>
      </w:tr>
    </w:tbl>
    <w:p w:rsidR="0000545E" w:rsidRDefault="004904E9" w:rsidP="004904E9">
      <w:pPr>
        <w:rPr>
          <w:lang w:val="en-US"/>
        </w:rPr>
      </w:pPr>
      <w:r>
        <w:t xml:space="preserve">where </w:t>
      </w:r>
      <m:oMath>
        <m:sSub>
          <m:sSubPr>
            <m:ctrlPr>
              <w:rPr>
                <w:rFonts w:ascii="Cambria Math" w:hAnsi="Cambria Math"/>
                <w:i/>
                <w:lang w:val="en-US"/>
              </w:rPr>
            </m:ctrlPr>
          </m:sSubPr>
          <m:e>
            <m:r>
              <w:rPr>
                <w:rFonts w:ascii="Cambria Math" w:hAnsi="Cambria Math"/>
                <w:lang w:val="en-US"/>
              </w:rPr>
              <m:t>φ</m:t>
            </m:r>
          </m:e>
          <m:sub>
            <m:r>
              <w:rPr>
                <w:rFonts w:ascii="Cambria Math" w:hAnsi="Cambria Math"/>
                <w:lang w:val="en-US"/>
              </w:rPr>
              <m:t>m</m:t>
            </m:r>
          </m:sub>
        </m:sSub>
        <m:r>
          <w:rPr>
            <w:rFonts w:ascii="Cambria Math" w:hAnsi="Cambria Math"/>
            <w:lang w:val="en-US"/>
          </w:rPr>
          <m:t xml:space="preserve"> :=</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N</m:t>
            </m:r>
          </m:den>
        </m:f>
        <m:nary>
          <m:naryPr>
            <m:chr m:val="∑"/>
            <m:limLoc m:val="undOvr"/>
            <m:ctrlPr>
              <w:rPr>
                <w:rFonts w:ascii="Cambria Math" w:hAnsi="Cambria Math"/>
                <w:i/>
                <w:lang w:val="en-US"/>
              </w:rPr>
            </m:ctrlPr>
          </m:naryPr>
          <m:sub>
            <m:r>
              <w:rPr>
                <w:rFonts w:ascii="Cambria Math" w:hAnsi="Cambria Math"/>
                <w:lang w:val="en-US"/>
              </w:rPr>
              <m:t>n=0</m:t>
            </m:r>
          </m:sub>
          <m:sup>
            <m:r>
              <w:rPr>
                <w:rFonts w:ascii="Cambria Math" w:hAnsi="Cambria Math"/>
                <w:lang w:val="en-US"/>
              </w:rPr>
              <m:t>N-1</m:t>
            </m:r>
          </m:sup>
          <m:e>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m:t>
                </m:r>
                <m:r>
                  <w:rPr>
                    <w:rFonts w:ascii="Cambria Math" w:hAnsi="Cambria Math"/>
                  </w:rPr>
                  <m:t>ϕ</m:t>
                </m:r>
                <m:d>
                  <m:dPr>
                    <m:begChr m:val="["/>
                    <m:endChr m:val="]"/>
                    <m:ctrlPr>
                      <w:rPr>
                        <w:rFonts w:ascii="Cambria Math" w:hAnsi="Cambria Math"/>
                        <w:i/>
                      </w:rPr>
                    </m:ctrlPr>
                  </m:dPr>
                  <m:e>
                    <m:r>
                      <w:rPr>
                        <w:rFonts w:ascii="Cambria Math" w:hAnsi="Cambria Math"/>
                      </w:rPr>
                      <m:t>n</m:t>
                    </m:r>
                  </m:e>
                </m:d>
              </m:sup>
            </m:sSup>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i/>
                        <w:lang w:val="en-US"/>
                      </w:rPr>
                    </m:ctrlPr>
                  </m:fPr>
                  <m:num>
                    <m:r>
                      <w:rPr>
                        <w:rFonts w:ascii="Cambria Math" w:hAnsi="Cambria Math"/>
                        <w:lang w:val="en-US"/>
                      </w:rPr>
                      <m:t>2πmn</m:t>
                    </m:r>
                  </m:num>
                  <m:den>
                    <m:r>
                      <w:rPr>
                        <w:rFonts w:ascii="Cambria Math" w:hAnsi="Cambria Math"/>
                        <w:lang w:val="en-US"/>
                      </w:rPr>
                      <m:t>N</m:t>
                    </m:r>
                  </m:den>
                </m:f>
              </m:sup>
            </m:sSup>
          </m:e>
        </m:nary>
      </m:oMath>
      <w:r w:rsidR="008522FA">
        <w:rPr>
          <w:lang w:val="en-US"/>
        </w:rPr>
        <w:t xml:space="preserve"> and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l</m:t>
            </m:r>
          </m:sub>
          <m:sup>
            <m:r>
              <w:rPr>
                <w:rFonts w:ascii="Cambria Math" w:hAnsi="Cambria Math"/>
                <w:lang w:val="en-US"/>
              </w:rPr>
              <m:t>ICI</m:t>
            </m:r>
          </m:sup>
        </m:sSubSup>
        <m:r>
          <w:rPr>
            <w:rFonts w:ascii="Cambria Math" w:hAnsi="Cambria Math"/>
            <w:lang w:val="en-US"/>
          </w:rPr>
          <m:t>=</m:t>
        </m:r>
        <m:nary>
          <m:naryPr>
            <m:chr m:val="∑"/>
            <m:limLoc m:val="undOvr"/>
            <m:ctrlPr>
              <w:rPr>
                <w:rFonts w:ascii="Cambria Math" w:hAnsi="Cambria Math"/>
                <w:i/>
                <w:lang w:val="en-US"/>
              </w:rPr>
            </m:ctrlPr>
          </m:naryPr>
          <m:sub>
            <m:r>
              <w:rPr>
                <w:rFonts w:ascii="Cambria Math" w:hAnsi="Cambria Math"/>
                <w:lang w:val="en-US"/>
              </w:rPr>
              <m:t>i=0,i≠l</m:t>
            </m:r>
          </m:sub>
          <m:sup>
            <m:r>
              <w:rPr>
                <w:rFonts w:ascii="Cambria Math" w:hAnsi="Cambria Math"/>
                <w:lang w:val="en-US"/>
              </w:rPr>
              <m:t>N-1</m:t>
            </m:r>
          </m:sup>
          <m:e>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e>
        </m:nary>
        <m:sSub>
          <m:sSubPr>
            <m:ctrlPr>
              <w:rPr>
                <w:rFonts w:ascii="Cambria Math" w:hAnsi="Cambria Math"/>
                <w:i/>
                <w:lang w:val="en-US"/>
              </w:rPr>
            </m:ctrlPr>
          </m:sSubPr>
          <m:e>
            <m:r>
              <w:rPr>
                <w:rFonts w:ascii="Cambria Math" w:hAnsi="Cambria Math"/>
                <w:lang w:val="en-US"/>
              </w:rPr>
              <m:t>φ</m:t>
            </m:r>
          </m:e>
          <m:sub>
            <m:r>
              <w:rPr>
                <w:rFonts w:ascii="Cambria Math" w:hAnsi="Cambria Math"/>
                <w:lang w:val="en-US"/>
              </w:rPr>
              <m:t>i-l</m:t>
            </m:r>
          </m:sub>
        </m:sSub>
      </m:oMath>
      <w:r w:rsidR="002E6B5B">
        <w:rPr>
          <w:lang w:val="en-US"/>
        </w:rPr>
        <w:t xml:space="preserve"> (the interference term produced by phase noise</w:t>
      </w:r>
      <w:r w:rsidR="0000545E">
        <w:rPr>
          <w:lang w:val="en-US"/>
        </w:rPr>
        <w:t xml:space="preserve"> in subcarrier </w:t>
      </w:r>
      <m:oMath>
        <m:r>
          <w:rPr>
            <w:rFonts w:ascii="Cambria Math" w:hAnsi="Cambria Math"/>
          </w:rPr>
          <m:t>l</m:t>
        </m:r>
      </m:oMath>
      <w:r w:rsidR="002E6B5B">
        <w:rPr>
          <w:lang w:val="en-US"/>
        </w:rPr>
        <w:t>)</w:t>
      </w:r>
      <w:r>
        <w:rPr>
          <w:lang w:val="en-US"/>
        </w:rPr>
        <w:t xml:space="preserve">. </w:t>
      </w:r>
    </w:p>
    <w:p w:rsidR="004904E9" w:rsidRPr="0000545E" w:rsidRDefault="0000545E" w:rsidP="004904E9">
      <w:pPr>
        <w:rPr>
          <w:lang w:val="en-US"/>
        </w:rPr>
      </w:pPr>
      <w:r>
        <w:rPr>
          <w:lang w:val="en-US"/>
        </w:rPr>
        <w:t xml:space="preserve">A commonly used approximation for studying the effects of phase noise produced by oscillators based on Phase-Locked Loop structures is </w:t>
      </w:r>
      <m:oMath>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m:t>
            </m:r>
            <m:r>
              <w:rPr>
                <w:rFonts w:ascii="Cambria Math" w:hAnsi="Cambria Math"/>
              </w:rPr>
              <m:t>ϕ</m:t>
            </m:r>
            <m:d>
              <m:dPr>
                <m:begChr m:val="["/>
                <m:endChr m:val="]"/>
                <m:ctrlPr>
                  <w:rPr>
                    <w:rFonts w:ascii="Cambria Math" w:hAnsi="Cambria Math"/>
                    <w:i/>
                  </w:rPr>
                </m:ctrlPr>
              </m:dPr>
              <m:e>
                <m:r>
                  <w:rPr>
                    <w:rFonts w:ascii="Cambria Math" w:hAnsi="Cambria Math"/>
                  </w:rPr>
                  <m:t>n</m:t>
                </m:r>
              </m:e>
            </m:d>
          </m:sup>
        </m:sSup>
        <m:r>
          <w:rPr>
            <w:rFonts w:ascii="Cambria Math" w:hAnsi="Cambria Math"/>
            <w:lang w:val="en-US"/>
          </w:rPr>
          <m:t>≈1+j</m:t>
        </m:r>
        <m:r>
          <w:rPr>
            <w:rFonts w:ascii="Cambria Math" w:hAnsi="Cambria Math"/>
          </w:rPr>
          <m:t>ϕ</m:t>
        </m:r>
        <m:d>
          <m:dPr>
            <m:begChr m:val="["/>
            <m:endChr m:val="]"/>
            <m:ctrlPr>
              <w:rPr>
                <w:rFonts w:ascii="Cambria Math" w:hAnsi="Cambria Math"/>
                <w:i/>
              </w:rPr>
            </m:ctrlPr>
          </m:dPr>
          <m:e>
            <m:r>
              <w:rPr>
                <w:rFonts w:ascii="Cambria Math" w:hAnsi="Cambria Math"/>
              </w:rPr>
              <m:t>n</m:t>
            </m:r>
          </m:e>
        </m:d>
      </m:oMath>
      <w:r w:rsidR="008522FA">
        <w:t xml:space="preserve">, because </w:t>
      </w:r>
      <m:oMath>
        <m:d>
          <m:dPr>
            <m:begChr m:val="|"/>
            <m:endChr m:val="|"/>
            <m:ctrlPr>
              <w:rPr>
                <w:rFonts w:ascii="Cambria Math" w:hAnsi="Cambria Math"/>
                <w:i/>
              </w:rPr>
            </m:ctrlPr>
          </m:dPr>
          <m:e>
            <m:r>
              <w:rPr>
                <w:rFonts w:ascii="Cambria Math" w:hAnsi="Cambria Math"/>
              </w:rPr>
              <m:t>ϕ</m:t>
            </m:r>
            <m:d>
              <m:dPr>
                <m:begChr m:val="["/>
                <m:endChr m:val="]"/>
                <m:ctrlPr>
                  <w:rPr>
                    <w:rFonts w:ascii="Cambria Math" w:hAnsi="Cambria Math"/>
                    <w:i/>
                  </w:rPr>
                </m:ctrlPr>
              </m:dPr>
              <m:e>
                <m:r>
                  <w:rPr>
                    <w:rFonts w:ascii="Cambria Math" w:hAnsi="Cambria Math"/>
                  </w:rPr>
                  <m:t>n</m:t>
                </m:r>
              </m:e>
            </m:d>
          </m:e>
        </m:d>
        <m:r>
          <w:rPr>
            <w:rFonts w:ascii="Cambria Math" w:hAnsi="Cambria Math"/>
          </w:rPr>
          <m:t>≪1</m:t>
        </m:r>
      </m:oMath>
      <w:r w:rsidR="00AE6135">
        <w:t xml:space="preserve"> </w:t>
      </w:r>
      <w:r w:rsidR="00AE6135">
        <w:fldChar w:fldCharType="begin"/>
      </w:r>
      <w:r w:rsidR="00AE6135">
        <w:instrText xml:space="preserve"> REF _Ref465686183 \h </w:instrText>
      </w:r>
      <w:r w:rsidR="00AE6135">
        <w:fldChar w:fldCharType="separate"/>
      </w:r>
      <w:r w:rsidR="00544B04" w:rsidRPr="0000545E">
        <w:rPr>
          <w:rFonts w:cs="Arial"/>
        </w:rPr>
        <w:t>[</w:t>
      </w:r>
      <w:r w:rsidR="00544B04">
        <w:rPr>
          <w:rFonts w:cs="Arial"/>
          <w:noProof/>
        </w:rPr>
        <w:t>5</w:t>
      </w:r>
      <w:r w:rsidR="00AE6135">
        <w:fldChar w:fldCharType="end"/>
      </w:r>
      <w:r w:rsidR="00AE6135">
        <w:t>]</w:t>
      </w:r>
      <w:r w:rsidR="008522FA">
        <w:t xml:space="preserve">. </w:t>
      </w:r>
      <w:r w:rsidR="003739C4">
        <w:t>Thus</w:t>
      </w:r>
      <w:r w:rsidR="008522FA">
        <w:t xml:space="preserve">, the expression in </w:t>
      </w:r>
      <w:r w:rsidR="008522FA" w:rsidRPr="008522FA">
        <w:fldChar w:fldCharType="begin"/>
      </w:r>
      <w:r w:rsidR="008522FA" w:rsidRPr="008522FA">
        <w:instrText xml:space="preserve"> REF _Ref450065621 \h  \* MERGEFORMAT </w:instrText>
      </w:r>
      <w:r w:rsidR="008522FA" w:rsidRPr="008522FA">
        <w:fldChar w:fldCharType="separate"/>
      </w:r>
      <w:r w:rsidR="00544B04" w:rsidRPr="004904E9">
        <w:rPr>
          <w:lang w:val="en-US"/>
        </w:rPr>
        <w:t>(</w:t>
      </w:r>
      <w:r w:rsidR="00544B04" w:rsidRPr="00544B04">
        <w:rPr>
          <w:noProof/>
          <w:lang w:val="en-US"/>
        </w:rPr>
        <w:t>1</w:t>
      </w:r>
      <w:r w:rsidR="00544B04" w:rsidRPr="004904E9">
        <w:rPr>
          <w:lang w:val="en-US"/>
        </w:rPr>
        <w:t>)</w:t>
      </w:r>
      <w:r w:rsidR="008522FA" w:rsidRPr="008522FA">
        <w:fldChar w:fldCharType="end"/>
      </w:r>
      <w:r w:rsidR="008522FA">
        <w:t xml:space="preserve"> can be rewritten as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5"/>
        <w:gridCol w:w="597"/>
      </w:tblGrid>
      <w:tr w:rsidR="008522FA" w:rsidRPr="00DF245E" w:rsidTr="002E6B5B">
        <w:trPr>
          <w:trHeight w:val="643"/>
        </w:trPr>
        <w:tc>
          <w:tcPr>
            <w:tcW w:w="8475" w:type="dxa"/>
            <w:vAlign w:val="center"/>
          </w:tcPr>
          <w:p w:rsidR="008522FA" w:rsidRPr="004904E9" w:rsidRDefault="00EB4A2E" w:rsidP="00587F43">
            <m:oMathPara>
              <m:oMath>
                <m:sSub>
                  <m:sSubPr>
                    <m:ctrlPr>
                      <w:rPr>
                        <w:rFonts w:ascii="Cambria Math" w:hAnsi="Cambria Math"/>
                        <w:i/>
                      </w:rPr>
                    </m:ctrlPr>
                  </m:sSubPr>
                  <m:e>
                    <m:r>
                      <w:rPr>
                        <w:rFonts w:ascii="Cambria Math" w:hAnsi="Cambria Math"/>
                      </w:rPr>
                      <m:t>R</m:t>
                    </m:r>
                  </m:e>
                  <m:sub>
                    <m:r>
                      <w:rPr>
                        <w:rFonts w:ascii="Cambria Math" w:hAnsi="Cambria Math"/>
                      </w:rPr>
                      <m:t>l</m:t>
                    </m:r>
                  </m:sub>
                </m:sSub>
                <m:r>
                  <w:rPr>
                    <w:rFonts w:ascii="Cambria Math" w:hAnsi="Cambria Math"/>
                    <w:lang w:val="en-US"/>
                  </w:rPr>
                  <m:t>≈</m:t>
                </m:r>
                <m:sSub>
                  <m:sSubPr>
                    <m:ctrlPr>
                      <w:rPr>
                        <w:rFonts w:ascii="Cambria Math" w:hAnsi="Cambria Math"/>
                        <w:i/>
                      </w:rPr>
                    </m:ctrlPr>
                  </m:sSubPr>
                  <m:e>
                    <m:r>
                      <w:rPr>
                        <w:rFonts w:ascii="Cambria Math" w:hAnsi="Cambria Math"/>
                      </w:rPr>
                      <m:t>X</m:t>
                    </m:r>
                  </m:e>
                  <m:sub>
                    <m:r>
                      <w:rPr>
                        <w:rFonts w:ascii="Cambria Math" w:hAnsi="Cambria Math"/>
                      </w:rPr>
                      <m:t>l</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l</m:t>
                    </m:r>
                  </m:sub>
                  <m:sup>
                    <m:r>
                      <w:rPr>
                        <w:rFonts w:ascii="Cambria Math" w:hAnsi="Cambria Math"/>
                        <w:lang w:val="en-US"/>
                      </w:rPr>
                      <m:t>CPE</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l</m:t>
                    </m:r>
                  </m:sub>
                  <m:sup>
                    <m:r>
                      <w:rPr>
                        <w:rFonts w:ascii="Cambria Math" w:hAnsi="Cambria Math"/>
                        <w:lang w:val="en-US"/>
                      </w:rPr>
                      <m:t>ICI</m:t>
                    </m:r>
                  </m:sup>
                </m:sSubSup>
                <m:r>
                  <w:rPr>
                    <w:rFonts w:ascii="Cambria Math" w:hAnsi="Cambria Math"/>
                    <w:lang w:val="en-US"/>
                  </w:rPr>
                  <m:t>,</m:t>
                </m:r>
              </m:oMath>
            </m:oMathPara>
          </w:p>
        </w:tc>
        <w:tc>
          <w:tcPr>
            <w:tcW w:w="597" w:type="dxa"/>
            <w:vAlign w:val="center"/>
          </w:tcPr>
          <w:p w:rsidR="008522FA" w:rsidRPr="00DF245E" w:rsidRDefault="008522FA" w:rsidP="002E6B5B">
            <w:pPr>
              <w:pStyle w:val="Caption"/>
              <w:rPr>
                <w:rFonts w:asciiTheme="majorHAnsi" w:hAnsiTheme="majorHAnsi"/>
                <w:lang w:val="en-US"/>
              </w:rPr>
            </w:pPr>
            <w:r w:rsidRPr="004904E9">
              <w:rPr>
                <w:b w:val="0"/>
                <w:lang w:val="en-US"/>
              </w:rPr>
              <w:t>(</w:t>
            </w:r>
            <w:r w:rsidRPr="004904E9">
              <w:rPr>
                <w:b w:val="0"/>
                <w:lang w:val="en-US"/>
              </w:rPr>
              <w:fldChar w:fldCharType="begin"/>
            </w:r>
            <w:r w:rsidRPr="004904E9">
              <w:rPr>
                <w:b w:val="0"/>
                <w:lang w:val="en-US"/>
              </w:rPr>
              <w:instrText xml:space="preserve"> SEQ ( \* ARABIC </w:instrText>
            </w:r>
            <w:r w:rsidRPr="004904E9">
              <w:rPr>
                <w:b w:val="0"/>
                <w:lang w:val="en-US"/>
              </w:rPr>
              <w:fldChar w:fldCharType="separate"/>
            </w:r>
            <w:r w:rsidR="00544B04">
              <w:rPr>
                <w:b w:val="0"/>
                <w:noProof/>
                <w:lang w:val="en-US"/>
              </w:rPr>
              <w:t>2</w:t>
            </w:r>
            <w:r w:rsidRPr="004904E9">
              <w:rPr>
                <w:b w:val="0"/>
                <w:noProof/>
                <w:lang w:val="en-US"/>
              </w:rPr>
              <w:fldChar w:fldCharType="end"/>
            </w:r>
            <w:r w:rsidRPr="004904E9">
              <w:rPr>
                <w:b w:val="0"/>
                <w:lang w:val="en-US"/>
              </w:rPr>
              <w:t>)</w:t>
            </w:r>
          </w:p>
        </w:tc>
      </w:tr>
    </w:tbl>
    <w:p w:rsidR="00080B3E" w:rsidRPr="00080B3E" w:rsidRDefault="002E6B5B" w:rsidP="00080B3E">
      <w:pPr>
        <w:rPr>
          <w:lang w:val="en-US"/>
        </w:rPr>
      </w:pPr>
      <w:r>
        <w:rPr>
          <w:lang w:val="en-US"/>
        </w:rPr>
        <w:t xml:space="preserve">in which the rotation produced by the </w:t>
      </w:r>
      <w:r w:rsidR="0000545E">
        <w:t>CPE</w:t>
      </w:r>
      <w:r>
        <w:t xml:space="preserve"> has been expressed as an interference term defined as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l</m:t>
            </m:r>
          </m:sub>
          <m:sup>
            <m:r>
              <w:rPr>
                <w:rFonts w:ascii="Cambria Math" w:hAnsi="Cambria Math"/>
                <w:lang w:val="en-US"/>
              </w:rPr>
              <m:t>CPE</m:t>
            </m:r>
          </m:sup>
        </m:sSubSup>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N</m:t>
            </m:r>
          </m:den>
        </m:f>
        <m:nary>
          <m:naryPr>
            <m:chr m:val="∑"/>
            <m:limLoc m:val="undOvr"/>
            <m:ctrlPr>
              <w:rPr>
                <w:rFonts w:ascii="Cambria Math" w:hAnsi="Cambria Math"/>
                <w:i/>
                <w:lang w:val="en-US"/>
              </w:rPr>
            </m:ctrlPr>
          </m:naryPr>
          <m:sub>
            <m:r>
              <w:rPr>
                <w:rFonts w:ascii="Cambria Math" w:hAnsi="Cambria Math"/>
                <w:lang w:val="en-US"/>
              </w:rPr>
              <m:t>n=0</m:t>
            </m:r>
          </m:sub>
          <m:sup>
            <m:r>
              <w:rPr>
                <w:rFonts w:ascii="Cambria Math" w:hAnsi="Cambria Math"/>
                <w:lang w:val="en-US"/>
              </w:rPr>
              <m:t>N-1</m:t>
            </m:r>
          </m:sup>
          <m:e>
            <m:r>
              <w:rPr>
                <w:rFonts w:ascii="Cambria Math" w:hAnsi="Cambria Math"/>
              </w:rPr>
              <m:t>ϕ</m:t>
            </m:r>
            <m:d>
              <m:dPr>
                <m:begChr m:val="["/>
                <m:endChr m:val="]"/>
                <m:ctrlPr>
                  <w:rPr>
                    <w:rFonts w:ascii="Cambria Math" w:hAnsi="Cambria Math"/>
                    <w:i/>
                  </w:rPr>
                </m:ctrlPr>
              </m:dPr>
              <m:e>
                <m:r>
                  <w:rPr>
                    <w:rFonts w:ascii="Cambria Math" w:hAnsi="Cambria Math"/>
                  </w:rPr>
                  <m:t>n</m:t>
                </m:r>
              </m:e>
            </m:d>
          </m:e>
        </m:nary>
      </m:oMath>
      <w:r>
        <w:t xml:space="preserve">. Therefore, we can quantify the effects of CPE using as metric the Signal-to-Interference Ratio (SIR). </w:t>
      </w:r>
      <w:r w:rsidR="00080B3E">
        <w:rPr>
          <w:lang w:val="en-US"/>
        </w:rPr>
        <w:t xml:space="preserve"> </w:t>
      </w:r>
      <w:r w:rsidR="00647908">
        <w:t xml:space="preserve">In </w:t>
      </w:r>
      <w:r w:rsidR="00AE6135">
        <w:fldChar w:fldCharType="begin"/>
      </w:r>
      <w:r w:rsidR="00AE6135">
        <w:instrText xml:space="preserve"> REF _Ref465686183 \h </w:instrText>
      </w:r>
      <w:r w:rsidR="00AE6135">
        <w:fldChar w:fldCharType="separate"/>
      </w:r>
      <w:r w:rsidR="00544B04" w:rsidRPr="0000545E">
        <w:rPr>
          <w:rFonts w:cs="Arial"/>
        </w:rPr>
        <w:t>[</w:t>
      </w:r>
      <w:r w:rsidR="00544B04">
        <w:rPr>
          <w:rFonts w:cs="Arial"/>
          <w:noProof/>
        </w:rPr>
        <w:t>5</w:t>
      </w:r>
      <w:r w:rsidR="00AE6135">
        <w:fldChar w:fldCharType="end"/>
      </w:r>
      <w:r w:rsidR="00AE6135">
        <w:t>]</w:t>
      </w:r>
      <w:r w:rsidR="00647908">
        <w:t xml:space="preserve"> a collection of tools to compute the power of CPE and ICI contributions is presented. Using the mentioned tools, we have </w:t>
      </w:r>
      <w:r w:rsidR="00EF0F8B">
        <w:t>plotted the SIR produced by</w:t>
      </w:r>
      <w:r w:rsidR="00647908">
        <w:t xml:space="preserve"> CPE and ICI</w:t>
      </w:r>
      <w:r w:rsidR="002800B1">
        <w:t xml:space="preserve"> for phase noise model 2 and </w:t>
      </w:r>
      <w:r w:rsidR="00E92B97">
        <w:t xml:space="preserve">model 2-B </w:t>
      </w:r>
      <w:r w:rsidR="002800B1">
        <w:t>in</w:t>
      </w:r>
      <w:r w:rsidR="00647908">
        <w:t xml:space="preserve"> </w:t>
      </w:r>
      <w:r w:rsidR="004360D6">
        <w:fldChar w:fldCharType="begin"/>
      </w:r>
      <w:r w:rsidR="004360D6">
        <w:instrText xml:space="preserve"> REF _Ref465669750 \h </w:instrText>
      </w:r>
      <w:r w:rsidR="004360D6">
        <w:fldChar w:fldCharType="separate"/>
      </w:r>
      <w:r w:rsidR="00544B04">
        <w:t xml:space="preserve">Figure </w:t>
      </w:r>
      <w:r w:rsidR="00544B04">
        <w:rPr>
          <w:noProof/>
        </w:rPr>
        <w:t>2</w:t>
      </w:r>
      <w:r w:rsidR="004360D6">
        <w:fldChar w:fldCharType="end"/>
      </w:r>
      <w:r w:rsidR="004360D6">
        <w:t xml:space="preserve"> </w:t>
      </w:r>
      <w:r w:rsidR="00647908">
        <w:t xml:space="preserve">and </w:t>
      </w:r>
      <w:r w:rsidR="004360D6">
        <w:fldChar w:fldCharType="begin"/>
      </w:r>
      <w:r w:rsidR="004360D6">
        <w:instrText xml:space="preserve"> REF _Ref465669757 \h </w:instrText>
      </w:r>
      <w:r w:rsidR="004360D6">
        <w:fldChar w:fldCharType="separate"/>
      </w:r>
      <w:r w:rsidR="00544B04">
        <w:t xml:space="preserve">Figure </w:t>
      </w:r>
      <w:r w:rsidR="00544B04">
        <w:rPr>
          <w:noProof/>
        </w:rPr>
        <w:t>3</w:t>
      </w:r>
      <w:r w:rsidR="004360D6">
        <w:fldChar w:fldCharType="end"/>
      </w:r>
      <w:r w:rsidR="002800B1">
        <w:t xml:space="preserve"> respectively.</w:t>
      </w:r>
    </w:p>
    <w:p w:rsidR="00902038" w:rsidRPr="00080B3E" w:rsidRDefault="00096362" w:rsidP="00080B3E">
      <w:r w:rsidRPr="00CF283C">
        <w:rPr>
          <w:noProof/>
          <w:lang w:val="sv-SE" w:eastAsia="sv-SE"/>
        </w:rPr>
        <w:drawing>
          <wp:anchor distT="0" distB="0" distL="114300" distR="114300" simplePos="0" relativeHeight="251672576" behindDoc="0" locked="0" layoutInCell="1" allowOverlap="1" wp14:anchorId="5A238813" wp14:editId="202818B8">
            <wp:simplePos x="0" y="0"/>
            <wp:positionH relativeFrom="margin">
              <wp:posOffset>433705</wp:posOffset>
            </wp:positionH>
            <wp:positionV relativeFrom="paragraph">
              <wp:posOffset>139065</wp:posOffset>
            </wp:positionV>
            <wp:extent cx="2399665" cy="1799590"/>
            <wp:effectExtent l="0" t="0" r="635"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lvic\Desktop\ERICSSON\Phase_noise_model\WF\figures\Nokia\10GHz\SIR_CPE_vs_ICIt.png"/>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2399665" cy="17995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F283C">
        <w:rPr>
          <w:noProof/>
          <w:lang w:val="sv-SE" w:eastAsia="sv-SE"/>
        </w:rPr>
        <w:drawing>
          <wp:anchor distT="0" distB="0" distL="114300" distR="114300" simplePos="0" relativeHeight="251673600" behindDoc="0" locked="0" layoutInCell="1" allowOverlap="1" wp14:anchorId="3D492030" wp14:editId="3964A702">
            <wp:simplePos x="0" y="0"/>
            <wp:positionH relativeFrom="column">
              <wp:posOffset>3056255</wp:posOffset>
            </wp:positionH>
            <wp:positionV relativeFrom="paragraph">
              <wp:posOffset>139065</wp:posOffset>
            </wp:positionV>
            <wp:extent cx="2399030" cy="1799590"/>
            <wp:effectExtent l="0" t="0" r="127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molvic\Desktop\ERICSSON\Phase_noise_model\WF\figures\Nokia\28GHz\SIR_CPE_vs_ICIt.p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399030" cy="17995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C7F09" w:rsidRDefault="00BC7F09" w:rsidP="004360D6">
      <w:pPr>
        <w:pStyle w:val="Caption"/>
        <w:keepNext/>
        <w:jc w:val="left"/>
      </w:pPr>
    </w:p>
    <w:p w:rsidR="004360D6" w:rsidRDefault="004360D6" w:rsidP="004360D6"/>
    <w:p w:rsidR="004360D6" w:rsidRDefault="004360D6" w:rsidP="004360D6"/>
    <w:p w:rsidR="004360D6" w:rsidRDefault="004360D6" w:rsidP="004360D6"/>
    <w:p w:rsidR="004360D6" w:rsidRDefault="004360D6" w:rsidP="004360D6"/>
    <w:p w:rsidR="004360D6" w:rsidRDefault="004B6B59" w:rsidP="004360D6">
      <w:r>
        <w:rPr>
          <w:noProof/>
          <w:lang w:val="sv-SE" w:eastAsia="sv-SE"/>
        </w:rPr>
        <mc:AlternateContent>
          <mc:Choice Requires="wps">
            <w:drawing>
              <wp:anchor distT="0" distB="0" distL="114300" distR="114300" simplePos="0" relativeHeight="251675648" behindDoc="0" locked="0" layoutInCell="1" allowOverlap="1" wp14:anchorId="6567BBD6" wp14:editId="579DDEDA">
                <wp:simplePos x="0" y="0"/>
                <wp:positionH relativeFrom="margin">
                  <wp:align>left</wp:align>
                </wp:positionH>
                <wp:positionV relativeFrom="paragraph">
                  <wp:posOffset>586105</wp:posOffset>
                </wp:positionV>
                <wp:extent cx="2905760" cy="444500"/>
                <wp:effectExtent l="0" t="0" r="8890" b="0"/>
                <wp:wrapNone/>
                <wp:docPr id="5" name="Text Box 5"/>
                <wp:cNvGraphicFramePr/>
                <a:graphic xmlns:a="http://schemas.openxmlformats.org/drawingml/2006/main">
                  <a:graphicData uri="http://schemas.microsoft.com/office/word/2010/wordprocessingShape">
                    <wps:wsp>
                      <wps:cNvSpPr txBox="1"/>
                      <wps:spPr>
                        <a:xfrm>
                          <a:off x="0" y="0"/>
                          <a:ext cx="2905760" cy="444500"/>
                        </a:xfrm>
                        <a:prstGeom prst="rect">
                          <a:avLst/>
                        </a:prstGeom>
                        <a:solidFill>
                          <a:prstClr val="white"/>
                        </a:solidFill>
                        <a:ln>
                          <a:noFill/>
                        </a:ln>
                      </wps:spPr>
                      <wps:txbx>
                        <w:txbxContent>
                          <w:p w:rsidR="004360D6" w:rsidRPr="0018283E" w:rsidRDefault="004360D6" w:rsidP="004360D6">
                            <w:pPr>
                              <w:pStyle w:val="Caption"/>
                              <w:rPr>
                                <w:noProof/>
                              </w:rPr>
                            </w:pPr>
                            <w:bookmarkStart w:id="4" w:name="_Ref465669750"/>
                            <w:r>
                              <w:t xml:space="preserve">Figure </w:t>
                            </w:r>
                            <w:r>
                              <w:fldChar w:fldCharType="begin"/>
                            </w:r>
                            <w:r>
                              <w:instrText xml:space="preserve"> SEQ Figure \* ARABIC </w:instrText>
                            </w:r>
                            <w:r>
                              <w:fldChar w:fldCharType="separate"/>
                            </w:r>
                            <w:r w:rsidR="001E6116">
                              <w:rPr>
                                <w:noProof/>
                              </w:rPr>
                              <w:t>2</w:t>
                            </w:r>
                            <w:r>
                              <w:fldChar w:fldCharType="end"/>
                            </w:r>
                            <w:bookmarkEnd w:id="4"/>
                            <w:r>
                              <w:t>. SIR produced by CPE and ICI respectively, for model 2 at 10 GHz.</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567BBD6" id="_x0000_t202" coordsize="21600,21600" o:spt="202" path="m,l,21600r21600,l21600,xe">
                <v:stroke joinstyle="miter"/>
                <v:path gradientshapeok="t" o:connecttype="rect"/>
              </v:shapetype>
              <v:shape id="Text Box 5" o:spid="_x0000_s1026" type="#_x0000_t202" style="position:absolute;left:0;text-align:left;margin-left:0;margin-top:46.15pt;width:228.8pt;height:35pt;z-index:25167564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" stroked="f">
                <v:textbox style="mso-fit-shape-to-text:t" inset="0,0,0,0">
                  <w:txbxContent>
                    <w:p w:rsidR="004360D6" w:rsidRPr="0018283E" w:rsidRDefault="004360D6" w:rsidP="004360D6">
                      <w:pPr>
                        <w:pStyle w:val="Caption"/>
                        <w:rPr>
                          <w:noProof/>
                        </w:rPr>
                      </w:pPr>
                      <w:bookmarkStart w:id="5" w:name="_Ref465669750"/>
                      <w:r>
                        <w:t xml:space="preserve">Figure </w:t>
                      </w:r>
                      <w:r>
                        <w:fldChar w:fldCharType="begin"/>
                      </w:r>
                      <w:r>
                        <w:instrText xml:space="preserve"> SEQ Figure \* ARABIC </w:instrText>
                      </w:r>
                      <w:r>
                        <w:fldChar w:fldCharType="separate"/>
                      </w:r>
                      <w:r w:rsidR="001E6116">
                        <w:rPr>
                          <w:noProof/>
                        </w:rPr>
                        <w:t>2</w:t>
                      </w:r>
                      <w:r>
                        <w:fldChar w:fldCharType="end"/>
                      </w:r>
                      <w:bookmarkEnd w:id="5"/>
                      <w:r>
                        <w:t>. SIR produced by CPE and ICI respectively, for model 2 at 10 GHz.</w:t>
                      </w:r>
                    </w:p>
                  </w:txbxContent>
                </v:textbox>
                <w10:wrap anchorx="margin"/>
              </v:shape>
            </w:pict>
          </mc:Fallback>
        </mc:AlternateContent>
      </w:r>
    </w:p>
    <w:p w:rsidR="004360D6" w:rsidRDefault="004360D6" w:rsidP="004360D6"/>
    <w:p w:rsidR="004360D6" w:rsidRDefault="00415626" w:rsidP="004360D6">
      <w:r>
        <w:rPr>
          <w:noProof/>
          <w:lang w:val="sv-SE" w:eastAsia="sv-SE"/>
        </w:rPr>
        <mc:AlternateContent>
          <mc:Choice Requires="wps">
            <w:drawing>
              <wp:anchor distT="0" distB="0" distL="114300" distR="114300" simplePos="0" relativeHeight="251677696" behindDoc="0" locked="0" layoutInCell="1" allowOverlap="1" wp14:anchorId="5E7B306D" wp14:editId="36FDC0A1">
                <wp:simplePos x="0" y="0"/>
                <wp:positionH relativeFrom="margin">
                  <wp:posOffset>2786380</wp:posOffset>
                </wp:positionH>
                <wp:positionV relativeFrom="paragraph">
                  <wp:posOffset>132715</wp:posOffset>
                </wp:positionV>
                <wp:extent cx="3042557" cy="635"/>
                <wp:effectExtent l="0" t="0" r="5715" b="0"/>
                <wp:wrapNone/>
                <wp:docPr id="11" name="Text Box 11"/>
                <wp:cNvGraphicFramePr/>
                <a:graphic xmlns:a="http://schemas.openxmlformats.org/drawingml/2006/main">
                  <a:graphicData uri="http://schemas.microsoft.com/office/word/2010/wordprocessingShape">
                    <wps:wsp>
                      <wps:cNvSpPr txBox="1"/>
                      <wps:spPr>
                        <a:xfrm>
                          <a:off x="0" y="0"/>
                          <a:ext cx="3042557" cy="635"/>
                        </a:xfrm>
                        <a:prstGeom prst="rect">
                          <a:avLst/>
                        </a:prstGeom>
                        <a:solidFill>
                          <a:prstClr val="white"/>
                        </a:solidFill>
                        <a:ln>
                          <a:noFill/>
                        </a:ln>
                      </wps:spPr>
                      <wps:txbx>
                        <w:txbxContent>
                          <w:p w:rsidR="004360D6" w:rsidRPr="00152778" w:rsidRDefault="004360D6" w:rsidP="004360D6">
                            <w:pPr>
                              <w:pStyle w:val="Caption"/>
                              <w:rPr>
                                <w:noProof/>
                              </w:rPr>
                            </w:pPr>
                            <w:bookmarkStart w:id="6" w:name="_Ref465669757"/>
                            <w:r>
                              <w:t xml:space="preserve">Figure </w:t>
                            </w:r>
                            <w:r>
                              <w:fldChar w:fldCharType="begin"/>
                            </w:r>
                            <w:r>
                              <w:instrText xml:space="preserve"> SEQ Figure \* ARABIC </w:instrText>
                            </w:r>
                            <w:r>
                              <w:fldChar w:fldCharType="separate"/>
                            </w:r>
                            <w:r w:rsidR="001E6116">
                              <w:rPr>
                                <w:noProof/>
                              </w:rPr>
                              <w:t>3</w:t>
                            </w:r>
                            <w:r>
                              <w:fldChar w:fldCharType="end"/>
                            </w:r>
                            <w:bookmarkEnd w:id="6"/>
                            <w:r>
                              <w:t>.</w:t>
                            </w:r>
                            <w:r w:rsidRPr="004360D6">
                              <w:t xml:space="preserve"> </w:t>
                            </w:r>
                            <w:r>
                              <w:t xml:space="preserve">SIR produced by CPE and ICI respectively, for </w:t>
                            </w:r>
                            <w:r w:rsidR="00D2573A">
                              <w:t>model</w:t>
                            </w:r>
                            <w:r w:rsidR="00415626">
                              <w:t xml:space="preserve"> </w:t>
                            </w:r>
                            <w:r w:rsidR="00227337">
                              <w:t xml:space="preserve">2-B </w:t>
                            </w:r>
                            <w:r>
                              <w:t>at 10 GHz.</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E7B306D" id="Text Box 11" o:spid="_x0000_s1027" type="#_x0000_t202" style="position:absolute;left:0;text-align:left;margin-left:219.4pt;margin-top:10.45pt;width:239.55pt;height:.05pt;z-index:25167769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" stroked="f">
                <v:textbox style="mso-fit-shape-to-text:t" inset="0,0,0,0">
                  <w:txbxContent>
                    <w:p w:rsidR="004360D6" w:rsidRPr="00152778" w:rsidRDefault="004360D6" w:rsidP="004360D6">
                      <w:pPr>
                        <w:pStyle w:val="Caption"/>
                        <w:rPr>
                          <w:noProof/>
                        </w:rPr>
                      </w:pPr>
                      <w:bookmarkStart w:id="7" w:name="_Ref465669757"/>
                      <w:r>
                        <w:t xml:space="preserve">Figure </w:t>
                      </w:r>
                      <w:r>
                        <w:fldChar w:fldCharType="begin"/>
                      </w:r>
                      <w:r>
                        <w:instrText xml:space="preserve"> SEQ Figure \* ARABIC </w:instrText>
                      </w:r>
                      <w:r>
                        <w:fldChar w:fldCharType="separate"/>
                      </w:r>
                      <w:r w:rsidR="001E6116">
                        <w:rPr>
                          <w:noProof/>
                        </w:rPr>
                        <w:t>3</w:t>
                      </w:r>
                      <w:r>
                        <w:fldChar w:fldCharType="end"/>
                      </w:r>
                      <w:bookmarkEnd w:id="7"/>
                      <w:r>
                        <w:t>.</w:t>
                      </w:r>
                      <w:r w:rsidRPr="004360D6">
                        <w:t xml:space="preserve"> </w:t>
                      </w:r>
                      <w:r>
                        <w:t xml:space="preserve">SIR produced by CPE and ICI respectively, for </w:t>
                      </w:r>
                      <w:r w:rsidR="00D2573A">
                        <w:t>model</w:t>
                      </w:r>
                      <w:r w:rsidR="00415626">
                        <w:t xml:space="preserve"> </w:t>
                      </w:r>
                      <w:r w:rsidR="00227337">
                        <w:t xml:space="preserve">2-B </w:t>
                      </w:r>
                      <w:r>
                        <w:t>at 10 GHz.</w:t>
                      </w:r>
                    </w:p>
                  </w:txbxContent>
                </v:textbox>
                <w10:wrap anchorx="margin"/>
              </v:shape>
            </w:pict>
          </mc:Fallback>
        </mc:AlternateContent>
      </w:r>
    </w:p>
    <w:p w:rsidR="004360D6" w:rsidRDefault="004360D6" w:rsidP="004360D6"/>
    <w:p w:rsidR="00FB4393" w:rsidRDefault="00FB4393" w:rsidP="00BF436D">
      <w:pPr>
        <w:pStyle w:val="Observation"/>
        <w:numPr>
          <w:ilvl w:val="0"/>
          <w:numId w:val="0"/>
        </w:numPr>
        <w:rPr>
          <w:b w:val="0"/>
        </w:rPr>
      </w:pPr>
    </w:p>
    <w:p w:rsidR="00080B3E" w:rsidRDefault="00080B3E" w:rsidP="00080B3E">
      <w:pPr>
        <w:pStyle w:val="Observation"/>
      </w:pPr>
      <w:r>
        <w:t xml:space="preserve">Different phase </w:t>
      </w:r>
      <w:r w:rsidR="001A23E6">
        <w:t>noise models cause significant</w:t>
      </w:r>
      <w:r>
        <w:t xml:space="preserve"> different evaluation results.</w:t>
      </w:r>
    </w:p>
    <w:p w:rsidR="00080B3E" w:rsidRDefault="00281725" w:rsidP="00080B3E">
      <w:pPr>
        <w:pStyle w:val="Observation"/>
        <w:numPr>
          <w:ilvl w:val="0"/>
          <w:numId w:val="0"/>
        </w:numPr>
        <w:rPr>
          <w:b w:val="0"/>
        </w:rPr>
      </w:pPr>
      <w:r>
        <w:rPr>
          <w:b w:val="0"/>
        </w:rPr>
        <w:t xml:space="preserve">In the graphs we can </w:t>
      </w:r>
      <w:r w:rsidR="00080B3E" w:rsidRPr="00F6603B">
        <w:rPr>
          <w:b w:val="0"/>
        </w:rPr>
        <w:t>see how the differences between both phase noise models ha</w:t>
      </w:r>
      <w:r w:rsidR="00080B3E">
        <w:rPr>
          <w:b w:val="0"/>
        </w:rPr>
        <w:t>ve</w:t>
      </w:r>
      <w:r w:rsidR="00080B3E" w:rsidRPr="00F6603B">
        <w:rPr>
          <w:b w:val="0"/>
        </w:rPr>
        <w:t xml:space="preserve"> a high impact on the CPE contribution (with a SIR 10 dB lower for </w:t>
      </w:r>
      <w:r w:rsidR="00080B3E">
        <w:rPr>
          <w:b w:val="0"/>
        </w:rPr>
        <w:t>model</w:t>
      </w:r>
      <w:r w:rsidR="000F5EBA">
        <w:rPr>
          <w:b w:val="0"/>
        </w:rPr>
        <w:t xml:space="preserve"> 2-B</w:t>
      </w:r>
      <w:r w:rsidR="00080B3E" w:rsidRPr="00F6603B">
        <w:rPr>
          <w:b w:val="0"/>
        </w:rPr>
        <w:t xml:space="preserve">). However, the ICI contribution is almost equal. As different phase noise models will produce different degradations, it is important to understand which components of the PSD of the phase noise have impact on </w:t>
      </w:r>
      <w:r>
        <w:rPr>
          <w:b w:val="0"/>
        </w:rPr>
        <w:t>CPE and ICI</w:t>
      </w:r>
      <w:r w:rsidR="00080B3E" w:rsidRPr="00F6603B">
        <w:rPr>
          <w:b w:val="0"/>
        </w:rPr>
        <w:t xml:space="preserve">. </w:t>
      </w:r>
    </w:p>
    <w:p w:rsidR="00C36E70" w:rsidRDefault="00080B3E" w:rsidP="00C36E70">
      <w:pPr>
        <w:pStyle w:val="Observation"/>
      </w:pPr>
      <w:r>
        <w:t>CPE is related with the low frequency offsets of phase noise while ICI is related with the high frequency offsets.</w:t>
      </w:r>
    </w:p>
    <w:p w:rsidR="00080B3E" w:rsidRPr="00C36E70" w:rsidRDefault="00080B3E" w:rsidP="00C36E70">
      <w:pPr>
        <w:pStyle w:val="Observation"/>
        <w:numPr>
          <w:ilvl w:val="0"/>
          <w:numId w:val="0"/>
        </w:numPr>
      </w:pPr>
      <w:r w:rsidRPr="00C36E70">
        <w:rPr>
          <w:b w:val="0"/>
        </w:rPr>
        <w:t>Concretely, the frequency offsets that are smaller than the subcarrier spacing are the ones with direct effect in the CPE and the ones higher than the subcarrier spacing are the ones with direct effect in the ICI. Hence, phase noise models 1/2/3 produce a CPE degradation that maybe is too optimistic.</w:t>
      </w:r>
    </w:p>
    <w:p w:rsidR="00080B3E" w:rsidRDefault="00080B3E" w:rsidP="00080B3E">
      <w:pPr>
        <w:pStyle w:val="Observation"/>
      </w:pPr>
      <w:r>
        <w:t>ICI degradation decreases if subcarrier spacing is increased but CPE remains constant.</w:t>
      </w:r>
    </w:p>
    <w:p w:rsidR="00080B3E" w:rsidRDefault="00080B3E" w:rsidP="00080B3E">
      <w:pPr>
        <w:pStyle w:val="Observation"/>
      </w:pPr>
      <w:r>
        <w:t>CPE is dominant over ICI for subcarrier spacing greater than 15 kHz.</w:t>
      </w:r>
    </w:p>
    <w:p w:rsidR="00FB4393" w:rsidRPr="00FB4393" w:rsidRDefault="00FB4393" w:rsidP="00FB4393">
      <w:pPr>
        <w:pStyle w:val="Heading1"/>
      </w:pPr>
      <w:r>
        <w:rPr>
          <w:lang w:val="en-US"/>
        </w:rPr>
        <w:lastRenderedPageBreak/>
        <w:t>Phase noise time coherence</w:t>
      </w:r>
    </w:p>
    <w:p w:rsidR="00BF436D" w:rsidRPr="00BF436D" w:rsidRDefault="00BF436D" w:rsidP="00BF436D">
      <w:pPr>
        <w:pStyle w:val="Observation"/>
        <w:numPr>
          <w:ilvl w:val="0"/>
          <w:numId w:val="0"/>
        </w:numPr>
        <w:rPr>
          <w:b w:val="0"/>
        </w:rPr>
      </w:pPr>
      <w:r w:rsidRPr="00BF436D">
        <w:rPr>
          <w:b w:val="0"/>
        </w:rPr>
        <w:t xml:space="preserve">In </w:t>
      </w:r>
      <w:r w:rsidRPr="00BF436D">
        <w:rPr>
          <w:b w:val="0"/>
        </w:rPr>
        <w:fldChar w:fldCharType="begin"/>
      </w:r>
      <w:r w:rsidRPr="00BF436D">
        <w:rPr>
          <w:b w:val="0"/>
        </w:rPr>
        <w:instrText xml:space="preserve"> REF _Ref465670292 \h  \* MERGEFORMAT </w:instrText>
      </w:r>
      <w:r w:rsidRPr="00BF436D">
        <w:rPr>
          <w:b w:val="0"/>
        </w:rPr>
      </w:r>
      <w:r w:rsidRPr="00BF436D">
        <w:rPr>
          <w:b w:val="0"/>
        </w:rPr>
        <w:fldChar w:fldCharType="separate"/>
      </w:r>
      <w:r w:rsidR="00544B04" w:rsidRPr="00544B04">
        <w:rPr>
          <w:b w:val="0"/>
        </w:rPr>
        <w:t xml:space="preserve">Figure </w:t>
      </w:r>
      <w:r w:rsidR="00544B04" w:rsidRPr="00544B04">
        <w:rPr>
          <w:b w:val="0"/>
          <w:noProof/>
        </w:rPr>
        <w:t>4</w:t>
      </w:r>
      <w:r w:rsidRPr="00BF436D">
        <w:rPr>
          <w:b w:val="0"/>
        </w:rPr>
        <w:fldChar w:fldCharType="end"/>
      </w:r>
      <w:r w:rsidRPr="00BF436D">
        <w:rPr>
          <w:b w:val="0"/>
        </w:rPr>
        <w:t xml:space="preserve"> and </w:t>
      </w:r>
      <w:r w:rsidRPr="00BF436D">
        <w:rPr>
          <w:b w:val="0"/>
        </w:rPr>
        <w:fldChar w:fldCharType="begin"/>
      </w:r>
      <w:r w:rsidRPr="00BF436D">
        <w:rPr>
          <w:b w:val="0"/>
        </w:rPr>
        <w:instrText xml:space="preserve"> REF _Ref465670300 \h  \* MERGEFORMAT </w:instrText>
      </w:r>
      <w:r w:rsidRPr="00BF436D">
        <w:rPr>
          <w:b w:val="0"/>
        </w:rPr>
      </w:r>
      <w:r w:rsidRPr="00BF436D">
        <w:rPr>
          <w:b w:val="0"/>
        </w:rPr>
        <w:fldChar w:fldCharType="separate"/>
      </w:r>
      <w:r w:rsidR="00544B04" w:rsidRPr="00544B04">
        <w:rPr>
          <w:b w:val="0"/>
        </w:rPr>
        <w:t xml:space="preserve">Figure </w:t>
      </w:r>
      <w:r w:rsidR="00544B04" w:rsidRPr="00544B04">
        <w:rPr>
          <w:b w:val="0"/>
          <w:noProof/>
        </w:rPr>
        <w:t>5</w:t>
      </w:r>
      <w:r w:rsidRPr="00BF436D">
        <w:rPr>
          <w:b w:val="0"/>
        </w:rPr>
        <w:fldChar w:fldCharType="end"/>
      </w:r>
      <w:r w:rsidR="004435A9">
        <w:rPr>
          <w:b w:val="0"/>
        </w:rPr>
        <w:t xml:space="preserve"> we have plotted</w:t>
      </w:r>
      <w:r>
        <w:rPr>
          <w:b w:val="0"/>
        </w:rPr>
        <w:t xml:space="preserve"> the time domain phase noise during a sub-frame for model 2 and </w:t>
      </w:r>
      <w:r w:rsidR="00D2573A">
        <w:rPr>
          <w:b w:val="0"/>
        </w:rPr>
        <w:t xml:space="preserve">for </w:t>
      </w:r>
      <w:r w:rsidR="008C0CFC">
        <w:rPr>
          <w:b w:val="0"/>
        </w:rPr>
        <w:t>model 2-B</w:t>
      </w:r>
      <w:r w:rsidR="00D2573A">
        <w:rPr>
          <w:b w:val="0"/>
        </w:rPr>
        <w:t xml:space="preserve"> </w:t>
      </w:r>
      <w:r w:rsidR="004435A9">
        <w:rPr>
          <w:b w:val="0"/>
        </w:rPr>
        <w:t>respectively</w:t>
      </w:r>
      <w:r>
        <w:rPr>
          <w:b w:val="0"/>
        </w:rPr>
        <w:t>. In the graph</w:t>
      </w:r>
      <w:r w:rsidR="000475CE">
        <w:rPr>
          <w:b w:val="0"/>
        </w:rPr>
        <w:t>s</w:t>
      </w:r>
      <w:r>
        <w:rPr>
          <w:b w:val="0"/>
        </w:rPr>
        <w:t xml:space="preserve">, </w:t>
      </w:r>
      <m:oMath>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i</m:t>
            </m:r>
          </m:sub>
        </m:sSub>
      </m:oMath>
      <w:r>
        <w:rPr>
          <w:b w:val="0"/>
        </w:rPr>
        <w:t xml:space="preserve"> is the time in which the OFDM symbol </w:t>
      </w:r>
      <m:oMath>
        <m:r>
          <m:rPr>
            <m:sty m:val="bi"/>
          </m:rPr>
          <w:rPr>
            <w:rFonts w:ascii="Cambria Math" w:hAnsi="Cambria Math"/>
          </w:rPr>
          <m:t>i</m:t>
        </m:r>
      </m:oMath>
      <w:r>
        <w:rPr>
          <w:b w:val="0"/>
        </w:rPr>
        <w:t xml:space="preserve"> ends. Also, it has been plotted the phase rotation produced by the CPE effect for each OFDM symbol (in red).</w:t>
      </w:r>
      <w:r w:rsidR="00DD6645">
        <w:rPr>
          <w:b w:val="0"/>
        </w:rPr>
        <w:t xml:space="preserve">  From the graphs it is clear that the time-domain coherence for phase noise is similar for both models. However, the higher values of </w:t>
      </w:r>
      <w:r w:rsidR="000525A4">
        <w:rPr>
          <w:b w:val="0"/>
        </w:rPr>
        <w:t>model 2-B</w:t>
      </w:r>
      <w:r w:rsidR="00DD6645">
        <w:rPr>
          <w:b w:val="0"/>
        </w:rPr>
        <w:t xml:space="preserve"> for low frequency offsets produces that the rotation produced by phase noise is </w:t>
      </w:r>
      <w:r w:rsidR="00080B3E">
        <w:rPr>
          <w:b w:val="0"/>
        </w:rPr>
        <w:t>larger</w:t>
      </w:r>
      <w:r w:rsidR="00DD6645">
        <w:rPr>
          <w:b w:val="0"/>
        </w:rPr>
        <w:t xml:space="preserve"> for </w:t>
      </w:r>
      <w:r w:rsidR="00D8537B">
        <w:rPr>
          <w:b w:val="0"/>
        </w:rPr>
        <w:t>model 2-B</w:t>
      </w:r>
      <w:r w:rsidR="00DD6645">
        <w:rPr>
          <w:b w:val="0"/>
        </w:rPr>
        <w:t>.</w:t>
      </w:r>
    </w:p>
    <w:p w:rsidR="004360D6" w:rsidRDefault="004360D6" w:rsidP="004360D6">
      <w:pPr>
        <w:pStyle w:val="Observation"/>
        <w:numPr>
          <w:ilvl w:val="0"/>
          <w:numId w:val="0"/>
        </w:numPr>
        <w:jc w:val="left"/>
      </w:pPr>
      <w:r w:rsidRPr="00E53147">
        <w:rPr>
          <w:noProof/>
          <w:lang w:val="sv-SE" w:eastAsia="sv-SE"/>
        </w:rPr>
        <w:drawing>
          <wp:anchor distT="0" distB="0" distL="114300" distR="114300" simplePos="0" relativeHeight="251678720" behindDoc="0" locked="0" layoutInCell="1" allowOverlap="1" wp14:anchorId="3FD3C411" wp14:editId="3A15A960">
            <wp:simplePos x="0" y="0"/>
            <wp:positionH relativeFrom="margin">
              <wp:posOffset>358412</wp:posOffset>
            </wp:positionH>
            <wp:positionV relativeFrom="paragraph">
              <wp:posOffset>6985</wp:posOffset>
            </wp:positionV>
            <wp:extent cx="2400176" cy="1800000"/>
            <wp:effectExtent l="0" t="0" r="63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lvic\Desktop\ERICSSON\Phase_noise_model\28GHz\PN_phase_rotation_subframe.pn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2400176" cy="1800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sv-SE" w:eastAsia="sv-SE"/>
        </w:rPr>
        <w:drawing>
          <wp:anchor distT="0" distB="0" distL="114300" distR="114300" simplePos="0" relativeHeight="251679744" behindDoc="0" locked="0" layoutInCell="1" allowOverlap="1" wp14:anchorId="6C0FA29C" wp14:editId="2EDE399A">
            <wp:simplePos x="0" y="0"/>
            <wp:positionH relativeFrom="column">
              <wp:posOffset>3116308</wp:posOffset>
            </wp:positionH>
            <wp:positionV relativeFrom="paragraph">
              <wp:posOffset>5534</wp:posOffset>
            </wp:positionV>
            <wp:extent cx="2400000" cy="1800000"/>
            <wp:effectExtent l="0" t="0" r="635"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N_phase_rotation_subframe_mod.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400000" cy="1800000"/>
                    </a:xfrm>
                    <a:prstGeom prst="rect">
                      <a:avLst/>
                    </a:prstGeom>
                  </pic:spPr>
                </pic:pic>
              </a:graphicData>
            </a:graphic>
            <wp14:sizeRelH relativeFrom="page">
              <wp14:pctWidth>0</wp14:pctWidth>
            </wp14:sizeRelH>
            <wp14:sizeRelV relativeFrom="page">
              <wp14:pctHeight>0</wp14:pctHeight>
            </wp14:sizeRelV>
          </wp:anchor>
        </w:drawing>
      </w:r>
    </w:p>
    <w:p w:rsidR="004360D6" w:rsidRDefault="004360D6" w:rsidP="004360D6">
      <w:pPr>
        <w:pStyle w:val="Observation"/>
        <w:numPr>
          <w:ilvl w:val="0"/>
          <w:numId w:val="0"/>
        </w:numPr>
        <w:jc w:val="left"/>
      </w:pPr>
    </w:p>
    <w:p w:rsidR="004360D6" w:rsidRDefault="004360D6" w:rsidP="004360D6">
      <w:pPr>
        <w:pStyle w:val="Observation"/>
        <w:numPr>
          <w:ilvl w:val="0"/>
          <w:numId w:val="0"/>
        </w:numPr>
        <w:jc w:val="left"/>
      </w:pPr>
    </w:p>
    <w:p w:rsidR="004360D6" w:rsidRDefault="004360D6" w:rsidP="004360D6">
      <w:pPr>
        <w:pStyle w:val="Observation"/>
        <w:numPr>
          <w:ilvl w:val="0"/>
          <w:numId w:val="0"/>
        </w:numPr>
        <w:jc w:val="right"/>
      </w:pPr>
    </w:p>
    <w:p w:rsidR="004360D6" w:rsidRDefault="004360D6" w:rsidP="004360D6">
      <w:pPr>
        <w:pStyle w:val="Observation"/>
        <w:numPr>
          <w:ilvl w:val="0"/>
          <w:numId w:val="0"/>
        </w:numPr>
        <w:jc w:val="left"/>
      </w:pPr>
    </w:p>
    <w:p w:rsidR="004360D6" w:rsidRDefault="004360D6" w:rsidP="004360D6">
      <w:pPr>
        <w:pStyle w:val="Observation"/>
        <w:numPr>
          <w:ilvl w:val="0"/>
          <w:numId w:val="0"/>
        </w:numPr>
        <w:jc w:val="left"/>
      </w:pPr>
    </w:p>
    <w:p w:rsidR="004360D6" w:rsidRDefault="004360D6" w:rsidP="004360D6">
      <w:pPr>
        <w:pStyle w:val="Observation"/>
        <w:numPr>
          <w:ilvl w:val="0"/>
          <w:numId w:val="0"/>
        </w:numPr>
        <w:jc w:val="left"/>
      </w:pPr>
    </w:p>
    <w:p w:rsidR="004360D6" w:rsidRDefault="004360D6" w:rsidP="004360D6">
      <w:pPr>
        <w:pStyle w:val="Observation"/>
        <w:numPr>
          <w:ilvl w:val="0"/>
          <w:numId w:val="0"/>
        </w:numPr>
        <w:jc w:val="left"/>
      </w:pPr>
    </w:p>
    <w:p w:rsidR="00E53147" w:rsidRDefault="00080B3E" w:rsidP="004360D6">
      <w:pPr>
        <w:pStyle w:val="Observation"/>
        <w:numPr>
          <w:ilvl w:val="0"/>
          <w:numId w:val="0"/>
        </w:numPr>
        <w:jc w:val="left"/>
      </w:pPr>
      <w:r>
        <w:rPr>
          <w:noProof/>
          <w:lang w:val="sv-SE" w:eastAsia="sv-SE"/>
        </w:rPr>
        <mc:AlternateContent>
          <mc:Choice Requires="wps">
            <w:drawing>
              <wp:anchor distT="0" distB="0" distL="114300" distR="114300" simplePos="0" relativeHeight="251681792" behindDoc="0" locked="0" layoutInCell="1" allowOverlap="1" wp14:anchorId="1E549766" wp14:editId="2E40DE5A">
                <wp:simplePos x="0" y="0"/>
                <wp:positionH relativeFrom="column">
                  <wp:posOffset>357505</wp:posOffset>
                </wp:positionH>
                <wp:positionV relativeFrom="paragraph">
                  <wp:posOffset>85725</wp:posOffset>
                </wp:positionV>
                <wp:extent cx="2399665" cy="374650"/>
                <wp:effectExtent l="0" t="0" r="635" b="6350"/>
                <wp:wrapNone/>
                <wp:docPr id="15" name="Text Box 15"/>
                <wp:cNvGraphicFramePr/>
                <a:graphic xmlns:a="http://schemas.openxmlformats.org/drawingml/2006/main">
                  <a:graphicData uri="http://schemas.microsoft.com/office/word/2010/wordprocessingShape">
                    <wps:wsp>
                      <wps:cNvSpPr txBox="1"/>
                      <wps:spPr>
                        <a:xfrm>
                          <a:off x="0" y="0"/>
                          <a:ext cx="2399665" cy="374650"/>
                        </a:xfrm>
                        <a:prstGeom prst="rect">
                          <a:avLst/>
                        </a:prstGeom>
                        <a:solidFill>
                          <a:prstClr val="white"/>
                        </a:solidFill>
                        <a:ln>
                          <a:noFill/>
                        </a:ln>
                      </wps:spPr>
                      <wps:txbx>
                        <w:txbxContent>
                          <w:p w:rsidR="005F0156" w:rsidRPr="00697C66" w:rsidRDefault="005F0156" w:rsidP="005F0156">
                            <w:pPr>
                              <w:pStyle w:val="Caption"/>
                              <w:rPr>
                                <w:noProof/>
                              </w:rPr>
                            </w:pPr>
                            <w:bookmarkStart w:id="8" w:name="_Ref465670292"/>
                            <w:r>
                              <w:t xml:space="preserve">Figure </w:t>
                            </w:r>
                            <w:r>
                              <w:fldChar w:fldCharType="begin"/>
                            </w:r>
                            <w:r>
                              <w:instrText xml:space="preserve"> SEQ Figure \* ARABIC </w:instrText>
                            </w:r>
                            <w:r>
                              <w:fldChar w:fldCharType="separate"/>
                            </w:r>
                            <w:r w:rsidR="00456BE1">
                              <w:rPr>
                                <w:noProof/>
                              </w:rPr>
                              <w:t>4</w:t>
                            </w:r>
                            <w:r>
                              <w:fldChar w:fldCharType="end"/>
                            </w:r>
                            <w:bookmarkEnd w:id="8"/>
                            <w:r>
                              <w:t>. Time domain phase noise for model 2 during a sub</w:t>
                            </w:r>
                            <w:r w:rsidR="0032549C">
                              <w:t>-</w:t>
                            </w:r>
                            <w:r>
                              <w:t>frame</w:t>
                            </w:r>
                            <w:r w:rsidR="008D6B2C">
                              <w:t xml:space="preserve"> at 28 GHz</w:t>
                            </w:r>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E549766" id="Text Box 15" o:spid="_x0000_s1028" type="#_x0000_t202" style="position:absolute;margin-left:28.15pt;margin-top:6.75pt;width:188.95pt;height:29.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" stroked="f">
                <v:textbox inset="0,0,0,0">
                  <w:txbxContent>
                    <w:p w:rsidR="005F0156" w:rsidRPr="00697C66" w:rsidRDefault="005F0156" w:rsidP="005F0156">
                      <w:pPr>
                        <w:pStyle w:val="Caption"/>
                        <w:rPr>
                          <w:noProof/>
                        </w:rPr>
                      </w:pPr>
                      <w:bookmarkStart w:id="9" w:name="_Ref465670292"/>
                      <w:r>
                        <w:t xml:space="preserve">Figure </w:t>
                      </w:r>
                      <w:r>
                        <w:fldChar w:fldCharType="begin"/>
                      </w:r>
                      <w:r>
                        <w:instrText xml:space="preserve"> SEQ Figure \* ARABIC </w:instrText>
                      </w:r>
                      <w:r>
                        <w:fldChar w:fldCharType="separate"/>
                      </w:r>
                      <w:r w:rsidR="00456BE1">
                        <w:rPr>
                          <w:noProof/>
                        </w:rPr>
                        <w:t>4</w:t>
                      </w:r>
                      <w:r>
                        <w:fldChar w:fldCharType="end"/>
                      </w:r>
                      <w:bookmarkEnd w:id="9"/>
                      <w:r>
                        <w:t>. Time domain phase noise for model 2 during a sub</w:t>
                      </w:r>
                      <w:r w:rsidR="0032549C">
                        <w:t>-</w:t>
                      </w:r>
                      <w:r>
                        <w:t>frame</w:t>
                      </w:r>
                      <w:r w:rsidR="008D6B2C">
                        <w:t xml:space="preserve"> at 28 GHz</w:t>
                      </w:r>
                      <w:r>
                        <w:t>.</w:t>
                      </w:r>
                    </w:p>
                  </w:txbxContent>
                </v:textbox>
              </v:shape>
            </w:pict>
          </mc:Fallback>
        </mc:AlternateContent>
      </w:r>
    </w:p>
    <w:p w:rsidR="005F0156" w:rsidRPr="001E6116" w:rsidRDefault="00D93CBE" w:rsidP="00180DD2">
      <w:pPr>
        <w:rPr>
          <w:lang w:val="en-US"/>
        </w:rPr>
      </w:pPr>
      <w:r>
        <w:rPr>
          <w:noProof/>
          <w:lang w:val="sv-SE" w:eastAsia="sv-SE"/>
        </w:rPr>
        <mc:AlternateContent>
          <mc:Choice Requires="wps">
            <w:drawing>
              <wp:anchor distT="0" distB="0" distL="114300" distR="114300" simplePos="0" relativeHeight="251683840" behindDoc="0" locked="0" layoutInCell="1" allowOverlap="1" wp14:anchorId="099EE250" wp14:editId="2F5CD2B5">
                <wp:simplePos x="0" y="0"/>
                <wp:positionH relativeFrom="column">
                  <wp:posOffset>3116250</wp:posOffset>
                </wp:positionH>
                <wp:positionV relativeFrom="paragraph">
                  <wp:posOffset>-140589</wp:posOffset>
                </wp:positionV>
                <wp:extent cx="2527300" cy="330200"/>
                <wp:effectExtent l="0" t="0" r="6350" b="0"/>
                <wp:wrapNone/>
                <wp:docPr id="16" name="Text Box 16"/>
                <wp:cNvGraphicFramePr/>
                <a:graphic xmlns:a="http://schemas.openxmlformats.org/drawingml/2006/main">
                  <a:graphicData uri="http://schemas.microsoft.com/office/word/2010/wordprocessingShape">
                    <wps:wsp>
                      <wps:cNvSpPr txBox="1"/>
                      <wps:spPr>
                        <a:xfrm>
                          <a:off x="0" y="0"/>
                          <a:ext cx="2527300" cy="330200"/>
                        </a:xfrm>
                        <a:prstGeom prst="rect">
                          <a:avLst/>
                        </a:prstGeom>
                        <a:solidFill>
                          <a:prstClr val="white"/>
                        </a:solidFill>
                        <a:ln>
                          <a:noFill/>
                        </a:ln>
                      </wps:spPr>
                      <wps:txbx>
                        <w:txbxContent>
                          <w:p w:rsidR="005F0156" w:rsidRPr="00DB42CB" w:rsidRDefault="005F0156" w:rsidP="005F0156">
                            <w:pPr>
                              <w:pStyle w:val="Caption"/>
                              <w:rPr>
                                <w:noProof/>
                              </w:rPr>
                            </w:pPr>
                            <w:bookmarkStart w:id="10" w:name="_Ref465670300"/>
                            <w:r>
                              <w:t xml:space="preserve">Figure </w:t>
                            </w:r>
                            <w:r>
                              <w:fldChar w:fldCharType="begin"/>
                            </w:r>
                            <w:r>
                              <w:instrText xml:space="preserve"> SEQ Figure \* ARABIC </w:instrText>
                            </w:r>
                            <w:r>
                              <w:fldChar w:fldCharType="separate"/>
                            </w:r>
                            <w:r w:rsidR="00456BE1">
                              <w:rPr>
                                <w:noProof/>
                              </w:rPr>
                              <w:t>5</w:t>
                            </w:r>
                            <w:r>
                              <w:fldChar w:fldCharType="end"/>
                            </w:r>
                            <w:bookmarkEnd w:id="10"/>
                            <w:r>
                              <w:t xml:space="preserve">. Time domain phase noise for </w:t>
                            </w:r>
                            <w:r w:rsidR="00236CA6">
                              <w:t>model</w:t>
                            </w:r>
                            <w:r>
                              <w:t xml:space="preserve"> </w:t>
                            </w:r>
                            <w:r w:rsidR="008D6B2C">
                              <w:t xml:space="preserve">2-B </w:t>
                            </w:r>
                            <w:r>
                              <w:t>during a sub</w:t>
                            </w:r>
                            <w:r w:rsidR="0032549C">
                              <w:t>-</w:t>
                            </w:r>
                            <w:r>
                              <w:t>frame</w:t>
                            </w:r>
                            <w:r w:rsidR="008D6B2C">
                              <w:t xml:space="preserve"> at 28 GHz</w:t>
                            </w:r>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9EE250" id="Text Box 16" o:spid="_x0000_s1029" type="#_x0000_t202" style="position:absolute;left:0;text-align:left;margin-left:245.35pt;margin-top:-11.05pt;width:199pt;height:2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" stroked="f">
                <v:textbox inset="0,0,0,0">
                  <w:txbxContent>
                    <w:p w:rsidR="005F0156" w:rsidRPr="00DB42CB" w:rsidRDefault="005F0156" w:rsidP="005F0156">
                      <w:pPr>
                        <w:pStyle w:val="Caption"/>
                        <w:rPr>
                          <w:noProof/>
                        </w:rPr>
                      </w:pPr>
                      <w:bookmarkStart w:id="11" w:name="_Ref465670300"/>
                      <w:r>
                        <w:t xml:space="preserve">Figure </w:t>
                      </w:r>
                      <w:r>
                        <w:fldChar w:fldCharType="begin"/>
                      </w:r>
                      <w:r>
                        <w:instrText xml:space="preserve"> SEQ Figure \* ARABIC </w:instrText>
                      </w:r>
                      <w:r>
                        <w:fldChar w:fldCharType="separate"/>
                      </w:r>
                      <w:r w:rsidR="00456BE1">
                        <w:rPr>
                          <w:noProof/>
                        </w:rPr>
                        <w:t>5</w:t>
                      </w:r>
                      <w:r>
                        <w:fldChar w:fldCharType="end"/>
                      </w:r>
                      <w:bookmarkEnd w:id="11"/>
                      <w:r>
                        <w:t xml:space="preserve">. Time domain phase noise for </w:t>
                      </w:r>
                      <w:r w:rsidR="00236CA6">
                        <w:t>model</w:t>
                      </w:r>
                      <w:r>
                        <w:t xml:space="preserve"> </w:t>
                      </w:r>
                      <w:r w:rsidR="008D6B2C">
                        <w:t xml:space="preserve">2-B </w:t>
                      </w:r>
                      <w:r>
                        <w:t>during a sub</w:t>
                      </w:r>
                      <w:r w:rsidR="0032549C">
                        <w:t>-</w:t>
                      </w:r>
                      <w:r>
                        <w:t>frame</w:t>
                      </w:r>
                      <w:r w:rsidR="008D6B2C">
                        <w:t xml:space="preserve"> at 28 GHz</w:t>
                      </w:r>
                      <w:r>
                        <w:t>.</w:t>
                      </w:r>
                    </w:p>
                  </w:txbxContent>
                </v:textbox>
              </v:shape>
            </w:pict>
          </mc:Fallback>
        </mc:AlternateContent>
      </w:r>
    </w:p>
    <w:p w:rsidR="00DA11CC" w:rsidRDefault="00DA11CC" w:rsidP="00DA11CC">
      <w:pPr>
        <w:pStyle w:val="Observation"/>
      </w:pPr>
      <w:r>
        <w:t xml:space="preserve">The coherence time of phase noise is short compared with the duration of one OFDM symbol. </w:t>
      </w:r>
    </w:p>
    <w:p w:rsidR="00DA11CC" w:rsidRDefault="00DA11CC" w:rsidP="00DA11CC">
      <w:pPr>
        <w:pStyle w:val="Observation"/>
      </w:pPr>
      <w:r>
        <w:t>The rotation produced by CPE does not change significantly between consecutive OFDM symbols.</w:t>
      </w:r>
    </w:p>
    <w:p w:rsidR="005F0156" w:rsidRPr="00080B3E" w:rsidRDefault="00DA11CC" w:rsidP="00080B3E">
      <w:pPr>
        <w:pStyle w:val="Observation"/>
        <w:numPr>
          <w:ilvl w:val="0"/>
          <w:numId w:val="0"/>
        </w:numPr>
        <w:rPr>
          <w:b w:val="0"/>
        </w:rPr>
      </w:pPr>
      <w:r w:rsidRPr="00B92E45">
        <w:rPr>
          <w:b w:val="0"/>
        </w:rPr>
        <w:t xml:space="preserve">Therefore, it is interesting to study </w:t>
      </w:r>
      <w:r>
        <w:rPr>
          <w:b w:val="0"/>
        </w:rPr>
        <w:t xml:space="preserve">if the performance is degraded by using </w:t>
      </w:r>
      <w:r w:rsidRPr="00B92E45">
        <w:rPr>
          <w:b w:val="0"/>
        </w:rPr>
        <w:t>interpolation methods to estimate the CPE rotation</w:t>
      </w:r>
      <w:r>
        <w:rPr>
          <w:b w:val="0"/>
        </w:rPr>
        <w:t xml:space="preserve"> (respect to the case in which we use a </w:t>
      </w:r>
      <w:r w:rsidR="00F03433">
        <w:rPr>
          <w:b w:val="0"/>
        </w:rPr>
        <w:t>TP-</w:t>
      </w:r>
      <w:r>
        <w:rPr>
          <w:b w:val="0"/>
        </w:rPr>
        <w:t>RS in each OFDM symbol)</w:t>
      </w:r>
      <w:r w:rsidRPr="00B92E45">
        <w:rPr>
          <w:b w:val="0"/>
        </w:rPr>
        <w:t>.</w:t>
      </w:r>
    </w:p>
    <w:p w:rsidR="00141345" w:rsidRDefault="00141345" w:rsidP="00141345">
      <w:pPr>
        <w:pStyle w:val="Heading1"/>
      </w:pPr>
      <w:r>
        <w:t xml:space="preserve">Evaluations with phase noise </w:t>
      </w:r>
    </w:p>
    <w:p w:rsidR="00BF30F9" w:rsidRDefault="00141345" w:rsidP="00180F1F">
      <w:pPr>
        <w:rPr>
          <w:lang w:val="en-US"/>
        </w:rPr>
      </w:pPr>
      <w:r>
        <w:t>In this section we present the evaluation results using the simulatio</w:t>
      </w:r>
      <w:r w:rsidR="00F64780">
        <w:t>n assumptions in Appendix 8</w:t>
      </w:r>
      <w:r w:rsidR="009E7274">
        <w:t>.1.1</w:t>
      </w:r>
      <w:r w:rsidR="0072214F">
        <w:t>.</w:t>
      </w:r>
      <w:r w:rsidR="004B6B59">
        <w:t xml:space="preserve"> </w:t>
      </w:r>
      <w:r w:rsidR="00C71095">
        <w:t xml:space="preserve"> </w:t>
      </w:r>
      <w:r w:rsidR="009B24F5">
        <w:t xml:space="preserve">From </w:t>
      </w:r>
      <w:r w:rsidR="009B24F5">
        <w:fldChar w:fldCharType="begin"/>
      </w:r>
      <w:r w:rsidR="009B24F5">
        <w:instrText xml:space="preserve"> REF _Ref465776431 \h </w:instrText>
      </w:r>
      <w:r w:rsidR="009B24F5">
        <w:fldChar w:fldCharType="separate"/>
      </w:r>
      <w:r w:rsidR="00544B04">
        <w:t xml:space="preserve">Figure </w:t>
      </w:r>
      <w:r w:rsidR="00544B04">
        <w:rPr>
          <w:noProof/>
        </w:rPr>
        <w:t>6</w:t>
      </w:r>
      <w:r w:rsidR="009B24F5">
        <w:fldChar w:fldCharType="end"/>
      </w:r>
      <w:r w:rsidR="009B24F5">
        <w:t xml:space="preserve"> to </w:t>
      </w:r>
      <w:r w:rsidR="009B24F5">
        <w:fldChar w:fldCharType="begin"/>
      </w:r>
      <w:r w:rsidR="009B24F5">
        <w:instrText xml:space="preserve"> REF _Ref465776438 \h </w:instrText>
      </w:r>
      <w:r w:rsidR="009B24F5">
        <w:fldChar w:fldCharType="separate"/>
      </w:r>
      <w:r w:rsidR="00544B04">
        <w:t xml:space="preserve">Figure </w:t>
      </w:r>
      <w:r w:rsidR="00544B04">
        <w:rPr>
          <w:noProof/>
        </w:rPr>
        <w:t>11</w:t>
      </w:r>
      <w:r w:rsidR="009B24F5">
        <w:fldChar w:fldCharType="end"/>
      </w:r>
      <w:r w:rsidR="009B24F5">
        <w:t xml:space="preserve"> we have plotted the simulation results for QPSK (1/2), 16-QAM</w:t>
      </w:r>
      <w:r w:rsidR="003D2DAC">
        <w:t xml:space="preserve"> </w:t>
      </w:r>
      <w:r w:rsidR="009B24F5">
        <w:t>(3/4)</w:t>
      </w:r>
      <w:r w:rsidR="004F3C67">
        <w:t>,</w:t>
      </w:r>
      <w:r w:rsidR="009B24F5">
        <w:t xml:space="preserve"> and 64-QAM</w:t>
      </w:r>
      <w:r w:rsidR="0011204B">
        <w:t xml:space="preserve"> </w:t>
      </w:r>
      <w:r w:rsidR="009B24F5">
        <w:t xml:space="preserve">(5/6) without phase noise degradation and with phase noise using model 2 and </w:t>
      </w:r>
      <w:r w:rsidR="00F06F1E">
        <w:t xml:space="preserve">model 2-B </w:t>
      </w:r>
      <w:r w:rsidR="003D2DAC">
        <w:t>for different carrier frequencies</w:t>
      </w:r>
      <w:r w:rsidR="009B24F5">
        <w:t>.</w:t>
      </w:r>
      <w:r w:rsidR="00180F1F">
        <w:t xml:space="preserve"> In the graphs we can observe that phase noise is not a significant degradation </w:t>
      </w:r>
      <w:r w:rsidR="003D2DAC">
        <w:rPr>
          <w:lang w:val="en-US"/>
        </w:rPr>
        <w:t>for al</w:t>
      </w:r>
      <w:r w:rsidR="00180F1F">
        <w:rPr>
          <w:lang w:val="en-US"/>
        </w:rPr>
        <w:t>l carrier frequencies and</w:t>
      </w:r>
      <w:r w:rsidR="003D2DAC">
        <w:rPr>
          <w:lang w:val="en-US"/>
        </w:rPr>
        <w:t xml:space="preserve"> MCS. Therefore, the use of PT</w:t>
      </w:r>
      <w:r w:rsidR="00F64780">
        <w:rPr>
          <w:lang w:val="en-US"/>
        </w:rPr>
        <w:t>-</w:t>
      </w:r>
      <w:r w:rsidR="003D2DAC">
        <w:rPr>
          <w:lang w:val="en-US"/>
        </w:rPr>
        <w:t>RS should be restricted to the configurations in which phase noise produces a significant degradation in the performance.</w:t>
      </w:r>
      <w:r w:rsidR="00D24400">
        <w:rPr>
          <w:lang w:val="en-US"/>
        </w:rPr>
        <w:t xml:space="preserve"> It is also important to have in mind that PT</w:t>
      </w:r>
      <w:r w:rsidR="00F64780">
        <w:rPr>
          <w:lang w:val="en-US"/>
        </w:rPr>
        <w:t>-</w:t>
      </w:r>
      <w:r w:rsidR="00D24400">
        <w:rPr>
          <w:lang w:val="en-US"/>
        </w:rPr>
        <w:t>RS will increase the overhead in the transmission (decreasing the throughput)</w:t>
      </w:r>
      <w:r w:rsidR="007831F5">
        <w:rPr>
          <w:b/>
          <w:lang w:val="en-US"/>
        </w:rPr>
        <w:t xml:space="preserve">. </w:t>
      </w:r>
      <w:r w:rsidR="007831F5" w:rsidRPr="00180F1F">
        <w:rPr>
          <w:lang w:val="en-US"/>
        </w:rPr>
        <w:t>So for certain level of degradation produce</w:t>
      </w:r>
      <w:r w:rsidR="0072238E" w:rsidRPr="00180F1F">
        <w:rPr>
          <w:lang w:val="en-US"/>
        </w:rPr>
        <w:t>d</w:t>
      </w:r>
      <w:r w:rsidR="007831F5" w:rsidRPr="00180F1F">
        <w:rPr>
          <w:lang w:val="en-US"/>
        </w:rPr>
        <w:t xml:space="preserve"> by phase noise we will not obtain gain on the throughput by using PT</w:t>
      </w:r>
      <w:r w:rsidR="00F64780">
        <w:rPr>
          <w:lang w:val="en-US"/>
        </w:rPr>
        <w:t>-</w:t>
      </w:r>
      <w:r w:rsidR="007831F5" w:rsidRPr="00180F1F">
        <w:rPr>
          <w:lang w:val="en-US"/>
        </w:rPr>
        <w:t>RS.</w:t>
      </w:r>
      <w:r w:rsidR="00180F1F">
        <w:rPr>
          <w:lang w:val="en-US"/>
        </w:rPr>
        <w:t xml:space="preserve"> </w:t>
      </w:r>
      <w:r w:rsidR="008230A6">
        <w:rPr>
          <w:lang w:val="en-US"/>
        </w:rPr>
        <w:t>From the simulation results we observe:</w:t>
      </w:r>
    </w:p>
    <w:p w:rsidR="008230A6" w:rsidRDefault="008230A6" w:rsidP="008230A6">
      <w:pPr>
        <w:pStyle w:val="Observation"/>
      </w:pPr>
      <w:r>
        <w:t xml:space="preserve">For </w:t>
      </w:r>
      <w:r>
        <w:rPr>
          <w:lang w:val="en-US"/>
        </w:rPr>
        <w:t>QPSK (1/2)</w:t>
      </w:r>
      <w:r>
        <w:t xml:space="preserve"> phase noise is not a significant degradation even for very high frequencies. </w:t>
      </w:r>
    </w:p>
    <w:p w:rsidR="00AE7137" w:rsidRDefault="00AE7137" w:rsidP="00AE7137">
      <w:pPr>
        <w:pStyle w:val="Observation"/>
      </w:pPr>
      <w:r>
        <w:t xml:space="preserve">For 16-QAM (3/4) phase noise is a significant degradation </w:t>
      </w:r>
      <w:r w:rsidR="00E4096B">
        <w:t xml:space="preserve">only </w:t>
      </w:r>
      <w:r>
        <w:t xml:space="preserve">for frequencies above 40 GHz and SNR higher than 10 dB. </w:t>
      </w:r>
    </w:p>
    <w:p w:rsidR="00AE7137" w:rsidRDefault="00AE7137" w:rsidP="00AE7137">
      <w:pPr>
        <w:pStyle w:val="Observation"/>
      </w:pPr>
      <w:r>
        <w:t xml:space="preserve">For 64-QAM (5/6) phase noise is a significant degradation </w:t>
      </w:r>
      <w:r w:rsidR="00E4096B">
        <w:t xml:space="preserve">only </w:t>
      </w:r>
      <w:r>
        <w:t xml:space="preserve">for frequencies above 20 GHz and SNR higher than 10 dB. </w:t>
      </w:r>
    </w:p>
    <w:p w:rsidR="00C4200B" w:rsidRPr="00616F26" w:rsidRDefault="00C961CA" w:rsidP="00616F26">
      <w:pPr>
        <w:pStyle w:val="Proposal"/>
        <w:rPr>
          <w:lang w:val="en-US"/>
        </w:rPr>
      </w:pPr>
      <w:r>
        <w:t>TP</w:t>
      </w:r>
      <w:r w:rsidR="00F03433">
        <w:t>-</w:t>
      </w:r>
      <w:r>
        <w:t xml:space="preserve">RS </w:t>
      </w:r>
      <w:r w:rsidR="00E14BDF">
        <w:t xml:space="preserve">should be scheduled </w:t>
      </w:r>
      <w:r>
        <w:t>only for those MCS, carrier frequencies</w:t>
      </w:r>
      <w:r w:rsidR="009D7DF2">
        <w:t>,</w:t>
      </w:r>
      <w:r>
        <w:t xml:space="preserve"> and SNR in which phase noise is a significant degradation.</w:t>
      </w:r>
    </w:p>
    <w:p w:rsidR="004B6B59" w:rsidRDefault="0011204B" w:rsidP="00814AB3">
      <w:pPr>
        <w:keepNext/>
        <w:jc w:val="left"/>
      </w:pPr>
      <w:r>
        <w:rPr>
          <w:noProof/>
          <w:lang w:val="sv-SE" w:eastAsia="sv-SE"/>
        </w:rPr>
        <w:lastRenderedPageBreak/>
        <mc:AlternateContent>
          <mc:Choice Requires="wps">
            <w:drawing>
              <wp:anchor distT="0" distB="0" distL="114300" distR="114300" simplePos="0" relativeHeight="251686912" behindDoc="0" locked="0" layoutInCell="1" allowOverlap="1" wp14:anchorId="170C33B6" wp14:editId="4A288B4F">
                <wp:simplePos x="0" y="0"/>
                <wp:positionH relativeFrom="column">
                  <wp:posOffset>269924</wp:posOffset>
                </wp:positionH>
                <wp:positionV relativeFrom="paragraph">
                  <wp:posOffset>2238111</wp:posOffset>
                </wp:positionV>
                <wp:extent cx="2399665" cy="356260"/>
                <wp:effectExtent l="0" t="0" r="635" b="5715"/>
                <wp:wrapNone/>
                <wp:docPr id="20" name="Text Box 20"/>
                <wp:cNvGraphicFramePr/>
                <a:graphic xmlns:a="http://schemas.openxmlformats.org/drawingml/2006/main">
                  <a:graphicData uri="http://schemas.microsoft.com/office/word/2010/wordprocessingShape">
                    <wps:wsp>
                      <wps:cNvSpPr txBox="1"/>
                      <wps:spPr>
                        <a:xfrm>
                          <a:off x="0" y="0"/>
                          <a:ext cx="2399665" cy="356260"/>
                        </a:xfrm>
                        <a:prstGeom prst="rect">
                          <a:avLst/>
                        </a:prstGeom>
                        <a:solidFill>
                          <a:prstClr val="white"/>
                        </a:solidFill>
                        <a:ln>
                          <a:noFill/>
                        </a:ln>
                      </wps:spPr>
                      <wps:txbx>
                        <w:txbxContent>
                          <w:p w:rsidR="00814AB3" w:rsidRPr="00697C66" w:rsidRDefault="00814AB3" w:rsidP="00814AB3">
                            <w:pPr>
                              <w:pStyle w:val="Caption"/>
                              <w:rPr>
                                <w:noProof/>
                              </w:rPr>
                            </w:pPr>
                            <w:bookmarkStart w:id="12" w:name="_Ref465776431"/>
                            <w:r>
                              <w:t xml:space="preserve">Figure </w:t>
                            </w:r>
                            <w:r>
                              <w:fldChar w:fldCharType="begin"/>
                            </w:r>
                            <w:r>
                              <w:instrText xml:space="preserve"> SEQ Figure \* ARABIC </w:instrText>
                            </w:r>
                            <w:r>
                              <w:fldChar w:fldCharType="separate"/>
                            </w:r>
                            <w:r w:rsidR="00456BE1">
                              <w:rPr>
                                <w:noProof/>
                              </w:rPr>
                              <w:t>6</w:t>
                            </w:r>
                            <w:r>
                              <w:fldChar w:fldCharType="end"/>
                            </w:r>
                            <w:bookmarkEnd w:id="12"/>
                            <w:r>
                              <w:t xml:space="preserve">. </w:t>
                            </w:r>
                            <w:r w:rsidR="004E1F9D">
                              <w:t>Simulation results for a carrier frequency of 10 GHz</w:t>
                            </w:r>
                            <w:r w:rsidR="009D4AFF">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70C33B6" id="Text Box 20" o:spid="_x0000_s1030" type="#_x0000_t202" style="position:absolute;margin-left:21.25pt;margin-top:176.25pt;width:188.95pt;height:28.05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" stroked="f">
                <v:textbox inset="0,0,0,0">
                  <w:txbxContent>
                    <w:p w:rsidR="00814AB3" w:rsidRPr="00697C66" w:rsidRDefault="00814AB3" w:rsidP="00814AB3">
                      <w:pPr>
                        <w:pStyle w:val="Caption"/>
                        <w:rPr>
                          <w:noProof/>
                        </w:rPr>
                      </w:pPr>
                      <w:bookmarkStart w:id="13" w:name="_Ref465776431"/>
                      <w:r>
                        <w:t xml:space="preserve">Figure </w:t>
                      </w:r>
                      <w:r>
                        <w:fldChar w:fldCharType="begin"/>
                      </w:r>
                      <w:r>
                        <w:instrText xml:space="preserve"> SEQ Figure \* ARABIC </w:instrText>
                      </w:r>
                      <w:r>
                        <w:fldChar w:fldCharType="separate"/>
                      </w:r>
                      <w:r w:rsidR="00456BE1">
                        <w:rPr>
                          <w:noProof/>
                        </w:rPr>
                        <w:t>6</w:t>
                      </w:r>
                      <w:r>
                        <w:fldChar w:fldCharType="end"/>
                      </w:r>
                      <w:bookmarkEnd w:id="13"/>
                      <w:r>
                        <w:t xml:space="preserve">. </w:t>
                      </w:r>
                      <w:r w:rsidR="004E1F9D">
                        <w:t>Simulation results for a carrier frequency of 10 GHz</w:t>
                      </w:r>
                      <w:r w:rsidR="009D4AFF">
                        <w:t>.</w:t>
                      </w:r>
                    </w:p>
                  </w:txbxContent>
                </v:textbox>
              </v:shape>
            </w:pict>
          </mc:Fallback>
        </mc:AlternateContent>
      </w:r>
      <w:r w:rsidR="007E18B8">
        <w:rPr>
          <w:noProof/>
          <w:lang w:val="sv-SE" w:eastAsia="sv-SE"/>
        </w:rPr>
        <w:drawing>
          <wp:inline distT="0" distB="0" distL="0" distR="0" wp14:anchorId="10752666" wp14:editId="794EE294">
            <wp:extent cx="2879998" cy="215999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0GHz.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79998" cy="2159999"/>
                    </a:xfrm>
                    <a:prstGeom prst="rect">
                      <a:avLst/>
                    </a:prstGeom>
                  </pic:spPr>
                </pic:pic>
              </a:graphicData>
            </a:graphic>
          </wp:inline>
        </w:drawing>
      </w:r>
      <w:r w:rsidR="006E7E50">
        <w:rPr>
          <w:noProof/>
          <w:lang w:val="sv-SE" w:eastAsia="sv-SE"/>
        </w:rPr>
        <w:drawing>
          <wp:inline distT="0" distB="0" distL="0" distR="0" wp14:anchorId="62574B90" wp14:editId="49FAC0A2">
            <wp:extent cx="2879998" cy="2159999"/>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0GHz.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79998" cy="2159999"/>
                    </a:xfrm>
                    <a:prstGeom prst="rect">
                      <a:avLst/>
                    </a:prstGeom>
                  </pic:spPr>
                </pic:pic>
              </a:graphicData>
            </a:graphic>
          </wp:inline>
        </w:drawing>
      </w:r>
    </w:p>
    <w:p w:rsidR="00705CBD" w:rsidRDefault="00705CBD" w:rsidP="009B24F5">
      <w:pPr>
        <w:jc w:val="left"/>
      </w:pPr>
    </w:p>
    <w:p w:rsidR="006E7E50" w:rsidRDefault="00456BE1" w:rsidP="009B24F5">
      <w:pPr>
        <w:jc w:val="left"/>
      </w:pPr>
      <w:r>
        <w:rPr>
          <w:noProof/>
          <w:lang w:val="sv-SE" w:eastAsia="sv-SE"/>
        </w:rPr>
        <mc:AlternateContent>
          <mc:Choice Requires="wps">
            <w:drawing>
              <wp:anchor distT="0" distB="0" distL="114300" distR="114300" simplePos="0" relativeHeight="251688960" behindDoc="0" locked="0" layoutInCell="1" allowOverlap="1" wp14:anchorId="33BCE137" wp14:editId="7018D711">
                <wp:simplePos x="0" y="0"/>
                <wp:positionH relativeFrom="column">
                  <wp:posOffset>3126295</wp:posOffset>
                </wp:positionH>
                <wp:positionV relativeFrom="paragraph">
                  <wp:posOffset>-218895</wp:posOffset>
                </wp:positionV>
                <wp:extent cx="2399665" cy="308610"/>
                <wp:effectExtent l="0" t="0" r="635" b="0"/>
                <wp:wrapNone/>
                <wp:docPr id="29" name="Text Box 29"/>
                <wp:cNvGraphicFramePr/>
                <a:graphic xmlns:a="http://schemas.openxmlformats.org/drawingml/2006/main">
                  <a:graphicData uri="http://schemas.microsoft.com/office/word/2010/wordprocessingShape">
                    <wps:wsp>
                      <wps:cNvSpPr txBox="1"/>
                      <wps:spPr>
                        <a:xfrm>
                          <a:off x="0" y="0"/>
                          <a:ext cx="2399665" cy="308610"/>
                        </a:xfrm>
                        <a:prstGeom prst="rect">
                          <a:avLst/>
                        </a:prstGeom>
                        <a:solidFill>
                          <a:prstClr val="white"/>
                        </a:solidFill>
                        <a:ln>
                          <a:noFill/>
                        </a:ln>
                      </wps:spPr>
                      <wps:txbx>
                        <w:txbxContent>
                          <w:p w:rsidR="006E7E50" w:rsidRPr="00697C66" w:rsidRDefault="006E7E50" w:rsidP="006E7E50">
                            <w:pPr>
                              <w:pStyle w:val="Caption"/>
                              <w:rPr>
                                <w:noProof/>
                              </w:rPr>
                            </w:pPr>
                            <w:r>
                              <w:t xml:space="preserve">Figure </w:t>
                            </w:r>
                            <w:r>
                              <w:fldChar w:fldCharType="begin"/>
                            </w:r>
                            <w:r>
                              <w:instrText xml:space="preserve"> SEQ Figure \* ARABIC </w:instrText>
                            </w:r>
                            <w:r>
                              <w:fldChar w:fldCharType="separate"/>
                            </w:r>
                            <w:r w:rsidR="00456BE1">
                              <w:rPr>
                                <w:noProof/>
                              </w:rPr>
                              <w:t>7</w:t>
                            </w:r>
                            <w:r>
                              <w:fldChar w:fldCharType="end"/>
                            </w:r>
                            <w:r>
                              <w:t>. Simulation results for a carrier frequency of 20 GHz</w:t>
                            </w:r>
                            <w:r w:rsidR="009D4AFF">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3BCE137" id="Text Box 29" o:spid="_x0000_s1031" type="#_x0000_t202" style="position:absolute;margin-left:246.15pt;margin-top:-17.25pt;width:188.95pt;height:24.3p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" stroked="f">
                <v:textbox inset="0,0,0,0">
                  <w:txbxContent>
                    <w:p w:rsidR="006E7E50" w:rsidRPr="00697C66" w:rsidRDefault="006E7E50" w:rsidP="006E7E50">
                      <w:pPr>
                        <w:pStyle w:val="Caption"/>
                        <w:rPr>
                          <w:noProof/>
                        </w:rPr>
                      </w:pPr>
                      <w:r>
                        <w:t xml:space="preserve">Figure </w:t>
                      </w:r>
                      <w:r>
                        <w:fldChar w:fldCharType="begin"/>
                      </w:r>
                      <w:r>
                        <w:instrText xml:space="preserve"> SEQ Figure \* ARABIC </w:instrText>
                      </w:r>
                      <w:r>
                        <w:fldChar w:fldCharType="separate"/>
                      </w:r>
                      <w:r w:rsidR="00456BE1">
                        <w:rPr>
                          <w:noProof/>
                        </w:rPr>
                        <w:t>7</w:t>
                      </w:r>
                      <w:r>
                        <w:fldChar w:fldCharType="end"/>
                      </w:r>
                      <w:r>
                        <w:t>. Simulation results for a carrier frequency of 20 GHz</w:t>
                      </w:r>
                      <w:r w:rsidR="009D4AFF">
                        <w:t>.</w:t>
                      </w:r>
                    </w:p>
                  </w:txbxContent>
                </v:textbox>
              </v:shape>
            </w:pict>
          </mc:Fallback>
        </mc:AlternateContent>
      </w:r>
      <w:r w:rsidR="006E7E50">
        <w:br w:type="textWrapping" w:clear="all"/>
      </w:r>
      <w:r w:rsidR="006E7E50">
        <w:rPr>
          <w:noProof/>
          <w:lang w:val="sv-SE" w:eastAsia="sv-SE"/>
        </w:rPr>
        <w:drawing>
          <wp:inline distT="0" distB="0" distL="0" distR="0" wp14:anchorId="03FF8A16" wp14:editId="7D611879">
            <wp:extent cx="2879998" cy="2159999"/>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0GHz.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79998" cy="2159999"/>
                    </a:xfrm>
                    <a:prstGeom prst="rect">
                      <a:avLst/>
                    </a:prstGeom>
                  </pic:spPr>
                </pic:pic>
              </a:graphicData>
            </a:graphic>
          </wp:inline>
        </w:drawing>
      </w:r>
      <w:r w:rsidR="006E7E50">
        <w:rPr>
          <w:noProof/>
          <w:lang w:val="sv-SE" w:eastAsia="sv-SE"/>
        </w:rPr>
        <w:drawing>
          <wp:inline distT="0" distB="0" distL="0" distR="0" wp14:anchorId="10F4D9CA" wp14:editId="1C53C95E">
            <wp:extent cx="2879998" cy="2159998"/>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0GHz.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79998" cy="2159998"/>
                    </a:xfrm>
                    <a:prstGeom prst="rect">
                      <a:avLst/>
                    </a:prstGeom>
                  </pic:spPr>
                </pic:pic>
              </a:graphicData>
            </a:graphic>
          </wp:inline>
        </w:drawing>
      </w:r>
    </w:p>
    <w:p w:rsidR="006E7E50" w:rsidRDefault="00456BE1" w:rsidP="007E18B8">
      <w:pPr>
        <w:jc w:val="left"/>
      </w:pPr>
      <w:r>
        <w:rPr>
          <w:noProof/>
          <w:lang w:val="sv-SE" w:eastAsia="sv-SE"/>
        </w:rPr>
        <mc:AlternateContent>
          <mc:Choice Requires="wps">
            <w:drawing>
              <wp:anchor distT="0" distB="0" distL="114300" distR="114300" simplePos="0" relativeHeight="251691008" behindDoc="0" locked="0" layoutInCell="1" allowOverlap="1" wp14:anchorId="5560CA5A" wp14:editId="7D3FC92A">
                <wp:simplePos x="0" y="0"/>
                <wp:positionH relativeFrom="column">
                  <wp:posOffset>273912</wp:posOffset>
                </wp:positionH>
                <wp:positionV relativeFrom="paragraph">
                  <wp:posOffset>-35001</wp:posOffset>
                </wp:positionV>
                <wp:extent cx="2399665" cy="444500"/>
                <wp:effectExtent l="0" t="0" r="635" b="0"/>
                <wp:wrapNone/>
                <wp:docPr id="30" name="Text Box 30"/>
                <wp:cNvGraphicFramePr/>
                <a:graphic xmlns:a="http://schemas.openxmlformats.org/drawingml/2006/main">
                  <a:graphicData uri="http://schemas.microsoft.com/office/word/2010/wordprocessingShape">
                    <wps:wsp>
                      <wps:cNvSpPr txBox="1"/>
                      <wps:spPr>
                        <a:xfrm>
                          <a:off x="0" y="0"/>
                          <a:ext cx="2399665" cy="444500"/>
                        </a:xfrm>
                        <a:prstGeom prst="rect">
                          <a:avLst/>
                        </a:prstGeom>
                        <a:solidFill>
                          <a:prstClr val="white"/>
                        </a:solidFill>
                        <a:ln>
                          <a:noFill/>
                        </a:ln>
                      </wps:spPr>
                      <wps:txbx>
                        <w:txbxContent>
                          <w:p w:rsidR="006E7E50" w:rsidRPr="00697C66" w:rsidRDefault="006E7E50" w:rsidP="006E7E50">
                            <w:pPr>
                              <w:pStyle w:val="Caption"/>
                              <w:rPr>
                                <w:noProof/>
                              </w:rPr>
                            </w:pPr>
                            <w:r>
                              <w:t xml:space="preserve">Figure </w:t>
                            </w:r>
                            <w:r>
                              <w:fldChar w:fldCharType="begin"/>
                            </w:r>
                            <w:r>
                              <w:instrText xml:space="preserve"> SEQ Figure \* ARABIC </w:instrText>
                            </w:r>
                            <w:r>
                              <w:fldChar w:fldCharType="separate"/>
                            </w:r>
                            <w:r w:rsidR="00456BE1">
                              <w:rPr>
                                <w:noProof/>
                              </w:rPr>
                              <w:t>8</w:t>
                            </w:r>
                            <w:r>
                              <w:fldChar w:fldCharType="end"/>
                            </w:r>
                            <w:r>
                              <w:t>. Simulation results for a carrier frequency of 30 GHz</w:t>
                            </w:r>
                            <w:r w:rsidR="009D4AFF">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560CA5A" id="Text Box 30" o:spid="_x0000_s1032" type="#_x0000_t202" style="position:absolute;margin-left:21.55pt;margin-top:-2.75pt;width:188.95pt;height:35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" stroked="f">
                <v:textbox style="mso-fit-shape-to-text:t" inset="0,0,0,0">
                  <w:txbxContent>
                    <w:p w:rsidR="006E7E50" w:rsidRPr="00697C66" w:rsidRDefault="006E7E50" w:rsidP="006E7E50">
                      <w:pPr>
                        <w:pStyle w:val="Caption"/>
                        <w:rPr>
                          <w:noProof/>
                        </w:rPr>
                      </w:pPr>
                      <w:r>
                        <w:t xml:space="preserve">Figure </w:t>
                      </w:r>
                      <w:r>
                        <w:fldChar w:fldCharType="begin"/>
                      </w:r>
                      <w:r>
                        <w:instrText xml:space="preserve"> SEQ Figure \* ARABIC </w:instrText>
                      </w:r>
                      <w:r>
                        <w:fldChar w:fldCharType="separate"/>
                      </w:r>
                      <w:r w:rsidR="00456BE1">
                        <w:rPr>
                          <w:noProof/>
                        </w:rPr>
                        <w:t>8</w:t>
                      </w:r>
                      <w:r>
                        <w:fldChar w:fldCharType="end"/>
                      </w:r>
                      <w:r>
                        <w:t>. Simulation results for a carrier frequency of 30 GHz</w:t>
                      </w:r>
                      <w:r w:rsidR="009D4AFF">
                        <w:t>.</w:t>
                      </w:r>
                    </w:p>
                  </w:txbxContent>
                </v:textbox>
              </v:shape>
            </w:pict>
          </mc:Fallback>
        </mc:AlternateContent>
      </w:r>
    </w:p>
    <w:p w:rsidR="00870A7A" w:rsidRDefault="00870A7A" w:rsidP="007E18B8">
      <w:pPr>
        <w:jc w:val="left"/>
      </w:pPr>
    </w:p>
    <w:p w:rsidR="006E7E50" w:rsidRDefault="00456BE1" w:rsidP="006E7E50">
      <w:pPr>
        <w:keepNext/>
        <w:jc w:val="left"/>
      </w:pPr>
      <w:r>
        <w:rPr>
          <w:noProof/>
          <w:lang w:val="sv-SE" w:eastAsia="sv-SE"/>
        </w:rPr>
        <mc:AlternateContent>
          <mc:Choice Requires="wps">
            <w:drawing>
              <wp:anchor distT="0" distB="0" distL="114300" distR="114300" simplePos="0" relativeHeight="251692032" behindDoc="0" locked="0" layoutInCell="1" allowOverlap="1" wp14:anchorId="131554BC" wp14:editId="3460692B">
                <wp:simplePos x="0" y="0"/>
                <wp:positionH relativeFrom="column">
                  <wp:posOffset>3105823</wp:posOffset>
                </wp:positionH>
                <wp:positionV relativeFrom="paragraph">
                  <wp:posOffset>-438558</wp:posOffset>
                </wp:positionV>
                <wp:extent cx="2399665" cy="444500"/>
                <wp:effectExtent l="0" t="0" r="635" b="0"/>
                <wp:wrapNone/>
                <wp:docPr id="31" name="Text Box 31"/>
                <wp:cNvGraphicFramePr/>
                <a:graphic xmlns:a="http://schemas.openxmlformats.org/drawingml/2006/main">
                  <a:graphicData uri="http://schemas.microsoft.com/office/word/2010/wordprocessingShape">
                    <wps:wsp>
                      <wps:cNvSpPr txBox="1"/>
                      <wps:spPr>
                        <a:xfrm>
                          <a:off x="0" y="0"/>
                          <a:ext cx="2399665" cy="444500"/>
                        </a:xfrm>
                        <a:prstGeom prst="rect">
                          <a:avLst/>
                        </a:prstGeom>
                        <a:solidFill>
                          <a:prstClr val="white"/>
                        </a:solidFill>
                        <a:ln>
                          <a:noFill/>
                        </a:ln>
                      </wps:spPr>
                      <wps:txbx>
                        <w:txbxContent>
                          <w:p w:rsidR="006E7E50" w:rsidRPr="00697C66" w:rsidRDefault="006E7E50" w:rsidP="006E7E50">
                            <w:pPr>
                              <w:pStyle w:val="Caption"/>
                              <w:rPr>
                                <w:noProof/>
                              </w:rPr>
                            </w:pPr>
                            <w:r>
                              <w:t xml:space="preserve">Figure </w:t>
                            </w:r>
                            <w:r>
                              <w:fldChar w:fldCharType="begin"/>
                            </w:r>
                            <w:r>
                              <w:instrText xml:space="preserve"> SEQ Figure \* ARABIC </w:instrText>
                            </w:r>
                            <w:r>
                              <w:fldChar w:fldCharType="separate"/>
                            </w:r>
                            <w:r w:rsidR="00456BE1">
                              <w:rPr>
                                <w:noProof/>
                              </w:rPr>
                              <w:t>9</w:t>
                            </w:r>
                            <w:r>
                              <w:fldChar w:fldCharType="end"/>
                            </w:r>
                            <w:r>
                              <w:t>. Simulation results for a carrier frequency of 40 GHz</w:t>
                            </w:r>
                            <w:r w:rsidR="009D4AFF">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31554BC" id="Text Box 31" o:spid="_x0000_s1033" type="#_x0000_t202" style="position:absolute;margin-left:244.55pt;margin-top:-34.55pt;width:188.95pt;height:35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" stroked="f">
                <v:textbox style="mso-fit-shape-to-text:t" inset="0,0,0,0">
                  <w:txbxContent>
                    <w:p w:rsidR="006E7E50" w:rsidRPr="00697C66" w:rsidRDefault="006E7E50" w:rsidP="006E7E50">
                      <w:pPr>
                        <w:pStyle w:val="Caption"/>
                        <w:rPr>
                          <w:noProof/>
                        </w:rPr>
                      </w:pPr>
                      <w:r>
                        <w:t xml:space="preserve">Figure </w:t>
                      </w:r>
                      <w:r>
                        <w:fldChar w:fldCharType="begin"/>
                      </w:r>
                      <w:r>
                        <w:instrText xml:space="preserve"> SEQ Figure \* ARABIC </w:instrText>
                      </w:r>
                      <w:r>
                        <w:fldChar w:fldCharType="separate"/>
                      </w:r>
                      <w:r w:rsidR="00456BE1">
                        <w:rPr>
                          <w:noProof/>
                        </w:rPr>
                        <w:t>9</w:t>
                      </w:r>
                      <w:r>
                        <w:fldChar w:fldCharType="end"/>
                      </w:r>
                      <w:r>
                        <w:t>. Simulation results for a carrier frequency of 40 GHz</w:t>
                      </w:r>
                      <w:r w:rsidR="009D4AFF">
                        <w:t>.</w:t>
                      </w:r>
                    </w:p>
                  </w:txbxContent>
                </v:textbox>
              </v:shape>
            </w:pict>
          </mc:Fallback>
        </mc:AlternateContent>
      </w:r>
      <w:r w:rsidR="006E7E50">
        <w:rPr>
          <w:noProof/>
          <w:lang w:val="sv-SE" w:eastAsia="sv-SE"/>
        </w:rPr>
        <w:drawing>
          <wp:inline distT="0" distB="0" distL="0" distR="0" wp14:anchorId="71AF6B4A" wp14:editId="71B3D976">
            <wp:extent cx="2879998" cy="2159999"/>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0GHz.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79998" cy="2159999"/>
                    </a:xfrm>
                    <a:prstGeom prst="rect">
                      <a:avLst/>
                    </a:prstGeom>
                  </pic:spPr>
                </pic:pic>
              </a:graphicData>
            </a:graphic>
          </wp:inline>
        </w:drawing>
      </w:r>
      <w:r w:rsidR="006E7E50">
        <w:rPr>
          <w:noProof/>
          <w:lang w:val="sv-SE" w:eastAsia="sv-SE"/>
        </w:rPr>
        <w:drawing>
          <wp:inline distT="0" distB="0" distL="0" distR="0" wp14:anchorId="1BAA6D25" wp14:editId="7429DFDB">
            <wp:extent cx="2879998" cy="2159998"/>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0GHz.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79998" cy="2159998"/>
                    </a:xfrm>
                    <a:prstGeom prst="rect">
                      <a:avLst/>
                    </a:prstGeom>
                  </pic:spPr>
                </pic:pic>
              </a:graphicData>
            </a:graphic>
          </wp:inline>
        </w:drawing>
      </w:r>
    </w:p>
    <w:p w:rsidR="006E7E50" w:rsidRDefault="006E7E50" w:rsidP="006E7E50">
      <w:pPr>
        <w:jc w:val="left"/>
      </w:pPr>
      <w:r>
        <w:rPr>
          <w:noProof/>
          <w:lang w:val="sv-SE" w:eastAsia="sv-SE"/>
        </w:rPr>
        <mc:AlternateContent>
          <mc:Choice Requires="wps">
            <w:drawing>
              <wp:anchor distT="0" distB="0" distL="114300" distR="114300" simplePos="0" relativeHeight="251694080" behindDoc="0" locked="0" layoutInCell="1" allowOverlap="1" wp14:anchorId="057DD657" wp14:editId="47946BCC">
                <wp:simplePos x="0" y="0"/>
                <wp:positionH relativeFrom="column">
                  <wp:posOffset>271166</wp:posOffset>
                </wp:positionH>
                <wp:positionV relativeFrom="paragraph">
                  <wp:posOffset>2847</wp:posOffset>
                </wp:positionV>
                <wp:extent cx="2399665" cy="635"/>
                <wp:effectExtent l="0" t="0" r="635" b="18415"/>
                <wp:wrapNone/>
                <wp:docPr id="34" name="Text Box 34"/>
                <wp:cNvGraphicFramePr/>
                <a:graphic xmlns:a="http://schemas.openxmlformats.org/drawingml/2006/main">
                  <a:graphicData uri="http://schemas.microsoft.com/office/word/2010/wordprocessingShape">
                    <wps:wsp>
                      <wps:cNvSpPr txBox="1"/>
                      <wps:spPr>
                        <a:xfrm>
                          <a:off x="0" y="0"/>
                          <a:ext cx="2399665" cy="635"/>
                        </a:xfrm>
                        <a:prstGeom prst="rect">
                          <a:avLst/>
                        </a:prstGeom>
                        <a:solidFill>
                          <a:prstClr val="white"/>
                        </a:solidFill>
                        <a:ln>
                          <a:noFill/>
                        </a:ln>
                      </wps:spPr>
                      <wps:txbx>
                        <w:txbxContent>
                          <w:p w:rsidR="006E7E50" w:rsidRPr="00697C66" w:rsidRDefault="006E7E50" w:rsidP="006E7E50">
                            <w:pPr>
                              <w:pStyle w:val="Caption"/>
                              <w:rPr>
                                <w:noProof/>
                              </w:rPr>
                            </w:pPr>
                            <w:r>
                              <w:t xml:space="preserve">Figure </w:t>
                            </w:r>
                            <w:r>
                              <w:fldChar w:fldCharType="begin"/>
                            </w:r>
                            <w:r>
                              <w:instrText xml:space="preserve"> SEQ Figure \* ARABIC </w:instrText>
                            </w:r>
                            <w:r>
                              <w:fldChar w:fldCharType="separate"/>
                            </w:r>
                            <w:r w:rsidR="00456BE1">
                              <w:rPr>
                                <w:noProof/>
                              </w:rPr>
                              <w:t>10</w:t>
                            </w:r>
                            <w:r>
                              <w:fldChar w:fldCharType="end"/>
                            </w:r>
                            <w:r>
                              <w:t>. Simulation results for a carrier frequency of 50 GHz</w:t>
                            </w:r>
                            <w:r w:rsidR="009D4AFF">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57DD657" id="Text Box 34" o:spid="_x0000_s1034" type="#_x0000_t202" style="position:absolute;margin-left:21.35pt;margin-top:.2pt;width:188.95pt;height:.05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" stroked="f">
                <v:textbox style="mso-fit-shape-to-text:t" inset="0,0,0,0">
                  <w:txbxContent>
                    <w:p w:rsidR="006E7E50" w:rsidRPr="00697C66" w:rsidRDefault="006E7E50" w:rsidP="006E7E50">
                      <w:pPr>
                        <w:pStyle w:val="Caption"/>
                        <w:rPr>
                          <w:noProof/>
                        </w:rPr>
                      </w:pPr>
                      <w:r>
                        <w:t xml:space="preserve">Figure </w:t>
                      </w:r>
                      <w:r>
                        <w:fldChar w:fldCharType="begin"/>
                      </w:r>
                      <w:r>
                        <w:instrText xml:space="preserve"> SEQ Figure \* ARABIC </w:instrText>
                      </w:r>
                      <w:r>
                        <w:fldChar w:fldCharType="separate"/>
                      </w:r>
                      <w:r w:rsidR="00456BE1">
                        <w:rPr>
                          <w:noProof/>
                        </w:rPr>
                        <w:t>10</w:t>
                      </w:r>
                      <w:r>
                        <w:fldChar w:fldCharType="end"/>
                      </w:r>
                      <w:r>
                        <w:t>. Simulation results for a carrier frequency of 50 GHz</w:t>
                      </w:r>
                      <w:r w:rsidR="009D4AFF">
                        <w:t>.</w:t>
                      </w:r>
                    </w:p>
                  </w:txbxContent>
                </v:textbox>
              </v:shape>
            </w:pict>
          </mc:Fallback>
        </mc:AlternateContent>
      </w:r>
    </w:p>
    <w:p w:rsidR="004E1F9D" w:rsidRPr="00180DD2" w:rsidRDefault="006E7E50" w:rsidP="00725918">
      <w:pPr>
        <w:jc w:val="left"/>
      </w:pPr>
      <w:r>
        <w:rPr>
          <w:noProof/>
          <w:lang w:val="sv-SE" w:eastAsia="sv-SE"/>
        </w:rPr>
        <mc:AlternateContent>
          <mc:Choice Requires="wps">
            <w:drawing>
              <wp:anchor distT="0" distB="0" distL="114300" distR="114300" simplePos="0" relativeHeight="251695104" behindDoc="0" locked="0" layoutInCell="1" allowOverlap="1" wp14:anchorId="23F840AF" wp14:editId="05D64FAC">
                <wp:simplePos x="0" y="0"/>
                <wp:positionH relativeFrom="column">
                  <wp:posOffset>3126105</wp:posOffset>
                </wp:positionH>
                <wp:positionV relativeFrom="paragraph">
                  <wp:posOffset>-217170</wp:posOffset>
                </wp:positionV>
                <wp:extent cx="2399665" cy="444500"/>
                <wp:effectExtent l="0" t="0" r="635" b="0"/>
                <wp:wrapNone/>
                <wp:docPr id="35" name="Text Box 35"/>
                <wp:cNvGraphicFramePr/>
                <a:graphic xmlns:a="http://schemas.openxmlformats.org/drawingml/2006/main">
                  <a:graphicData uri="http://schemas.microsoft.com/office/word/2010/wordprocessingShape">
                    <wps:wsp>
                      <wps:cNvSpPr txBox="1"/>
                      <wps:spPr>
                        <a:xfrm>
                          <a:off x="0" y="0"/>
                          <a:ext cx="2399665" cy="444500"/>
                        </a:xfrm>
                        <a:prstGeom prst="rect">
                          <a:avLst/>
                        </a:prstGeom>
                        <a:solidFill>
                          <a:prstClr val="white"/>
                        </a:solidFill>
                        <a:ln>
                          <a:noFill/>
                        </a:ln>
                      </wps:spPr>
                      <wps:txbx>
                        <w:txbxContent>
                          <w:p w:rsidR="006E7E50" w:rsidRPr="00697C66" w:rsidRDefault="006E7E50" w:rsidP="006E7E50">
                            <w:pPr>
                              <w:pStyle w:val="Caption"/>
                              <w:rPr>
                                <w:noProof/>
                              </w:rPr>
                            </w:pPr>
                            <w:bookmarkStart w:id="14" w:name="_Ref465776438"/>
                            <w:r>
                              <w:t xml:space="preserve">Figure </w:t>
                            </w:r>
                            <w:r>
                              <w:fldChar w:fldCharType="begin"/>
                            </w:r>
                            <w:r>
                              <w:instrText xml:space="preserve"> SEQ Figure \* ARABIC </w:instrText>
                            </w:r>
                            <w:r>
                              <w:fldChar w:fldCharType="separate"/>
                            </w:r>
                            <w:r w:rsidR="00456BE1">
                              <w:rPr>
                                <w:noProof/>
                              </w:rPr>
                              <w:t>11</w:t>
                            </w:r>
                            <w:r>
                              <w:fldChar w:fldCharType="end"/>
                            </w:r>
                            <w:bookmarkEnd w:id="14"/>
                            <w:r>
                              <w:t>. Simulation results for a carrier frequency of 60 GHz</w:t>
                            </w:r>
                            <w:r w:rsidR="009D4AFF">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3F840AF" id="Text Box 35" o:spid="_x0000_s1035" type="#_x0000_t202" style="position:absolute;margin-left:246.15pt;margin-top:-17.1pt;width:188.95pt;height:35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" stroked="f">
                <v:textbox style="mso-fit-shape-to-text:t" inset="0,0,0,0">
                  <w:txbxContent>
                    <w:p w:rsidR="006E7E50" w:rsidRPr="00697C66" w:rsidRDefault="006E7E50" w:rsidP="006E7E50">
                      <w:pPr>
                        <w:pStyle w:val="Caption"/>
                        <w:rPr>
                          <w:noProof/>
                        </w:rPr>
                      </w:pPr>
                      <w:bookmarkStart w:id="15" w:name="_Ref465776438"/>
                      <w:r>
                        <w:t xml:space="preserve">Figure </w:t>
                      </w:r>
                      <w:r>
                        <w:fldChar w:fldCharType="begin"/>
                      </w:r>
                      <w:r>
                        <w:instrText xml:space="preserve"> SEQ Figure \* ARABIC </w:instrText>
                      </w:r>
                      <w:r>
                        <w:fldChar w:fldCharType="separate"/>
                      </w:r>
                      <w:r w:rsidR="00456BE1">
                        <w:rPr>
                          <w:noProof/>
                        </w:rPr>
                        <w:t>11</w:t>
                      </w:r>
                      <w:r>
                        <w:fldChar w:fldCharType="end"/>
                      </w:r>
                      <w:bookmarkEnd w:id="15"/>
                      <w:r>
                        <w:t>. Simulation results for a carrier frequency of 60 GHz</w:t>
                      </w:r>
                      <w:r w:rsidR="009D4AFF">
                        <w:t>.</w:t>
                      </w:r>
                    </w:p>
                  </w:txbxContent>
                </v:textbox>
              </v:shape>
            </w:pict>
          </mc:Fallback>
        </mc:AlternateContent>
      </w:r>
    </w:p>
    <w:p w:rsidR="00471017" w:rsidRDefault="00471017" w:rsidP="00471017">
      <w:pPr>
        <w:pStyle w:val="Heading1"/>
      </w:pPr>
      <w:r>
        <w:lastRenderedPageBreak/>
        <w:t>Conclusion</w:t>
      </w:r>
    </w:p>
    <w:p w:rsidR="00BE345D" w:rsidRDefault="001A748C" w:rsidP="009D7DF2">
      <w:pPr>
        <w:pStyle w:val="TOC1"/>
      </w:pPr>
      <w:r w:rsidRPr="005E4547">
        <w:t>This contribution discuss Ericssons view on the effects of phase noise in the performance of the system. We made the following observations:</w:t>
      </w:r>
    </w:p>
    <w:p w:rsidR="00D47ABF" w:rsidRDefault="005E4547" w:rsidP="00D47ABF">
      <w:pPr>
        <w:pStyle w:val="Observation"/>
        <w:numPr>
          <w:ilvl w:val="0"/>
          <w:numId w:val="0"/>
        </w:numPr>
        <w:ind w:left="1701" w:hanging="1701"/>
      </w:pPr>
      <w:r w:rsidRPr="00964E37">
        <w:t>Observation 1</w:t>
      </w:r>
      <w:r w:rsidRPr="005E4547">
        <w:rPr>
          <w:b w:val="0"/>
        </w:rPr>
        <w:tab/>
      </w:r>
      <w:r w:rsidR="00D47ABF" w:rsidRPr="00D47ABF">
        <w:t>A realistic phase noise model for mm-Wave frequencies should present a slope of at least 20 dB/decade for frequency offsets lower than 10 kHz.</w:t>
      </w:r>
    </w:p>
    <w:p w:rsidR="005E4547" w:rsidRPr="005E4547" w:rsidRDefault="005E4547" w:rsidP="00D47ABF">
      <w:pPr>
        <w:pStyle w:val="Observation"/>
        <w:numPr>
          <w:ilvl w:val="0"/>
          <w:numId w:val="0"/>
        </w:numPr>
        <w:ind w:left="1701" w:hanging="1701"/>
      </w:pPr>
      <w:r w:rsidRPr="00870A7A">
        <w:t>Observation 2</w:t>
      </w:r>
      <w:r w:rsidRPr="005E4547">
        <w:tab/>
      </w:r>
      <w:r w:rsidRPr="00870A7A">
        <w:t xml:space="preserve">Different phase </w:t>
      </w:r>
      <w:r w:rsidR="00E11FB0">
        <w:t>noise models cause significant</w:t>
      </w:r>
      <w:r w:rsidRPr="00870A7A">
        <w:t xml:space="preserve"> different evaluation results.</w:t>
      </w:r>
    </w:p>
    <w:p w:rsidR="005E4547" w:rsidRDefault="005E4547" w:rsidP="005E4547">
      <w:pPr>
        <w:pStyle w:val="Observation"/>
        <w:numPr>
          <w:ilvl w:val="0"/>
          <w:numId w:val="0"/>
        </w:numPr>
        <w:ind w:left="1701" w:hanging="1701"/>
      </w:pPr>
      <w:r w:rsidRPr="005E4547">
        <w:t xml:space="preserve">Observation </w:t>
      </w:r>
      <w:r>
        <w:t>3</w:t>
      </w:r>
      <w:r w:rsidRPr="005E4547">
        <w:tab/>
      </w:r>
      <w:r>
        <w:t>CPE is related with the low frequency offsets of phase noise while ICI is related with the high frequency offsets.</w:t>
      </w:r>
    </w:p>
    <w:p w:rsidR="005E4547" w:rsidRDefault="005E4547" w:rsidP="005E4547">
      <w:pPr>
        <w:pStyle w:val="Observation"/>
        <w:numPr>
          <w:ilvl w:val="0"/>
          <w:numId w:val="0"/>
        </w:numPr>
        <w:ind w:left="1701" w:hanging="1701"/>
      </w:pPr>
      <w:r w:rsidRPr="005E4547">
        <w:t xml:space="preserve">Observation </w:t>
      </w:r>
      <w:r>
        <w:t>4</w:t>
      </w:r>
      <w:r w:rsidRPr="005E4547">
        <w:tab/>
      </w:r>
      <w:r>
        <w:t>ICI degradation decreases if subcarrier spacing is increased but CPE remains constant.</w:t>
      </w:r>
    </w:p>
    <w:p w:rsidR="002B24CD" w:rsidRDefault="005E4547" w:rsidP="007158C0">
      <w:pPr>
        <w:pStyle w:val="Observation"/>
        <w:numPr>
          <w:ilvl w:val="0"/>
          <w:numId w:val="0"/>
        </w:numPr>
        <w:ind w:left="1701" w:hanging="1701"/>
      </w:pPr>
      <w:r w:rsidRPr="005E4547">
        <w:t xml:space="preserve">Observation </w:t>
      </w:r>
      <w:r>
        <w:t>5</w:t>
      </w:r>
      <w:r w:rsidRPr="005E4547">
        <w:tab/>
      </w:r>
      <w:r>
        <w:t>CPE is dominant over ICI for subcarrier spacing greater than 15 kHz.</w:t>
      </w:r>
    </w:p>
    <w:p w:rsidR="005E4547" w:rsidRDefault="005E4547" w:rsidP="005E4547">
      <w:pPr>
        <w:pStyle w:val="Observation"/>
        <w:numPr>
          <w:ilvl w:val="0"/>
          <w:numId w:val="0"/>
        </w:numPr>
        <w:ind w:left="1701" w:hanging="1701"/>
      </w:pPr>
      <w:r w:rsidRPr="005E4547">
        <w:t xml:space="preserve">Observation </w:t>
      </w:r>
      <w:r w:rsidR="007158C0">
        <w:t>6</w:t>
      </w:r>
      <w:r w:rsidRPr="005E4547">
        <w:tab/>
      </w:r>
      <w:r>
        <w:t xml:space="preserve">The coherence time of phase noise is short compared with the duration of one OFDM symbol. </w:t>
      </w:r>
    </w:p>
    <w:p w:rsidR="005E4547" w:rsidRDefault="005E4547" w:rsidP="00180F1F">
      <w:pPr>
        <w:pStyle w:val="Observation"/>
        <w:numPr>
          <w:ilvl w:val="0"/>
          <w:numId w:val="0"/>
        </w:numPr>
        <w:ind w:left="1701" w:hanging="1701"/>
      </w:pPr>
      <w:r w:rsidRPr="005E4547">
        <w:t xml:space="preserve">Observation </w:t>
      </w:r>
      <w:r w:rsidR="007158C0">
        <w:t>7</w:t>
      </w:r>
      <w:r w:rsidRPr="005E4547">
        <w:tab/>
      </w:r>
      <w:r>
        <w:t>The rotation produced by CPE does not change significantly between consecutive OFDM symbols.</w:t>
      </w:r>
    </w:p>
    <w:p w:rsidR="00996AD1" w:rsidRDefault="00996AD1" w:rsidP="00996AD1">
      <w:pPr>
        <w:pStyle w:val="Observation"/>
        <w:numPr>
          <w:ilvl w:val="0"/>
          <w:numId w:val="0"/>
        </w:numPr>
        <w:ind w:left="1701" w:hanging="1701"/>
      </w:pPr>
      <w:r w:rsidRPr="005E4547">
        <w:t xml:space="preserve">Observation </w:t>
      </w:r>
      <w:r w:rsidR="007158C0">
        <w:t>8</w:t>
      </w:r>
      <w:r w:rsidRPr="005E4547">
        <w:tab/>
      </w:r>
      <w:r>
        <w:t xml:space="preserve">For </w:t>
      </w:r>
      <w:r>
        <w:rPr>
          <w:lang w:val="en-US"/>
        </w:rPr>
        <w:t>QPSK (1/2)</w:t>
      </w:r>
      <w:r>
        <w:t xml:space="preserve"> phase noise is not a significant degradation even for very high frequencies. </w:t>
      </w:r>
    </w:p>
    <w:p w:rsidR="00996AD1" w:rsidRDefault="00996AD1" w:rsidP="00996AD1">
      <w:pPr>
        <w:pStyle w:val="Observation"/>
        <w:numPr>
          <w:ilvl w:val="0"/>
          <w:numId w:val="0"/>
        </w:numPr>
        <w:ind w:left="1701" w:hanging="1701"/>
      </w:pPr>
      <w:r w:rsidRPr="005E4547">
        <w:t xml:space="preserve">Observation </w:t>
      </w:r>
      <w:r w:rsidR="007158C0">
        <w:t>9</w:t>
      </w:r>
      <w:r w:rsidRPr="005E4547">
        <w:tab/>
      </w:r>
      <w:r>
        <w:t xml:space="preserve">For 16-QAM (3/4) phase noise is a significant degradation only for frequencies above 40 GHz and SNR higher than 10 dB. </w:t>
      </w:r>
    </w:p>
    <w:p w:rsidR="006A606C" w:rsidRDefault="00996AD1" w:rsidP="006A606C">
      <w:pPr>
        <w:pStyle w:val="Observation"/>
        <w:numPr>
          <w:ilvl w:val="0"/>
          <w:numId w:val="0"/>
        </w:numPr>
        <w:ind w:left="1701" w:hanging="1701"/>
      </w:pPr>
      <w:r w:rsidRPr="005E4547">
        <w:t xml:space="preserve">Observation </w:t>
      </w:r>
      <w:r w:rsidR="007158C0">
        <w:t>10</w:t>
      </w:r>
      <w:r w:rsidRPr="005E4547">
        <w:tab/>
      </w:r>
      <w:r w:rsidR="006A606C">
        <w:t xml:space="preserve">For 64-QAM (5/6) phase noise is a significant degradation only for frequencies above 20 GHz and SNR higher than 10 dB. </w:t>
      </w:r>
    </w:p>
    <w:p w:rsidR="003A235E" w:rsidRDefault="005E4547" w:rsidP="009D7DF2">
      <w:pPr>
        <w:pStyle w:val="TOC1"/>
      </w:pPr>
      <w:r w:rsidRPr="00CE0424">
        <w:t xml:space="preserve">Based on the </w:t>
      </w:r>
      <w:r>
        <w:t xml:space="preserve">the previous </w:t>
      </w:r>
      <w:r w:rsidRPr="00CE0424">
        <w:t>discussion</w:t>
      </w:r>
      <w:r>
        <w:t>,</w:t>
      </w:r>
      <w:r w:rsidRPr="00CE0424">
        <w:t xml:space="preserve"> </w:t>
      </w:r>
      <w:r>
        <w:t>Ericsson</w:t>
      </w:r>
      <w:r w:rsidRPr="00CE0424">
        <w:t xml:space="preserve"> propose the following:</w:t>
      </w:r>
    </w:p>
    <w:p w:rsidR="00996AD1" w:rsidRPr="009D7DF2" w:rsidRDefault="00996AD1" w:rsidP="00996AD1">
      <w:pPr>
        <w:pStyle w:val="Proposal"/>
        <w:numPr>
          <w:ilvl w:val="0"/>
          <w:numId w:val="11"/>
        </w:numPr>
        <w:tabs>
          <w:tab w:val="clear" w:pos="1304"/>
        </w:tabs>
        <w:rPr>
          <w:lang w:val="en-US"/>
        </w:rPr>
      </w:pPr>
      <w:r w:rsidRPr="00996AD1">
        <w:rPr>
          <w:lang w:val="en-US"/>
        </w:rPr>
        <w:t>A phase noise model 2-B based on model 2</w:t>
      </w:r>
      <w:r w:rsidRPr="00094CF5">
        <w:t xml:space="preserve"> </w:t>
      </w:r>
      <w:r>
        <w:t xml:space="preserve">in [3] but with FOM=-200 </w:t>
      </w:r>
      <w:proofErr w:type="spellStart"/>
      <w:r>
        <w:t>dBc</w:t>
      </w:r>
      <w:proofErr w:type="spellEnd"/>
      <w:r>
        <w:t>/Hz for the Reference oscillator should be considered.</w:t>
      </w:r>
    </w:p>
    <w:p w:rsidR="00E14BDF" w:rsidRPr="00E14BDF" w:rsidRDefault="00E14BDF" w:rsidP="00E14BDF">
      <w:pPr>
        <w:pStyle w:val="Proposal"/>
        <w:numPr>
          <w:ilvl w:val="0"/>
          <w:numId w:val="11"/>
        </w:numPr>
        <w:rPr>
          <w:lang w:val="en-US"/>
        </w:rPr>
      </w:pPr>
      <w:r>
        <w:t>TP</w:t>
      </w:r>
      <w:r w:rsidR="00F03433">
        <w:t>-</w:t>
      </w:r>
      <w:r>
        <w:t>RS should be scheduled only for those MCS, carrier frequencies, and SNR in which phase noise is a significant degradation.</w:t>
      </w:r>
    </w:p>
    <w:p w:rsidR="00F80B62" w:rsidRDefault="00F80B62" w:rsidP="00F80B62">
      <w:pPr>
        <w:pStyle w:val="Heading1"/>
        <w:overflowPunct/>
        <w:autoSpaceDE/>
        <w:autoSpaceDN/>
        <w:adjustRightInd/>
        <w:spacing w:after="240"/>
        <w:jc w:val="both"/>
      </w:pPr>
      <w:r>
        <w:t>References</w:t>
      </w:r>
    </w:p>
    <w:p w:rsidR="00874410" w:rsidRDefault="00F80B62" w:rsidP="00874410">
      <w:pPr>
        <w:pStyle w:val="Caption"/>
        <w:spacing w:after="0"/>
        <w:jc w:val="both"/>
        <w:rPr>
          <w:b w:val="0"/>
          <w:lang w:val="en-US"/>
        </w:rPr>
      </w:pPr>
      <w:bookmarkStart w:id="16" w:name="_Ref465675591"/>
      <w:r w:rsidRPr="00F80B62">
        <w:rPr>
          <w:b w:val="0"/>
        </w:rPr>
        <w:t>[</w:t>
      </w:r>
      <w:r w:rsidRPr="00FA45FC">
        <w:rPr>
          <w:b w:val="0"/>
        </w:rPr>
        <w:fldChar w:fldCharType="begin"/>
      </w:r>
      <w:r w:rsidRPr="00FA45FC">
        <w:rPr>
          <w:b w:val="0"/>
        </w:rPr>
        <w:instrText xml:space="preserve"> SEQ [ \* ARABIC </w:instrText>
      </w:r>
      <w:r w:rsidRPr="00FA45FC">
        <w:rPr>
          <w:b w:val="0"/>
        </w:rPr>
        <w:fldChar w:fldCharType="separate"/>
      </w:r>
      <w:r w:rsidR="00544B04">
        <w:rPr>
          <w:b w:val="0"/>
          <w:noProof/>
        </w:rPr>
        <w:t>1</w:t>
      </w:r>
      <w:r w:rsidRPr="00FA45FC">
        <w:rPr>
          <w:b w:val="0"/>
        </w:rPr>
        <w:fldChar w:fldCharType="end"/>
      </w:r>
      <w:bookmarkEnd w:id="16"/>
      <w:r w:rsidRPr="00FA45FC">
        <w:rPr>
          <w:b w:val="0"/>
        </w:rPr>
        <w:t xml:space="preserve">] -  </w:t>
      </w:r>
      <w:r w:rsidRPr="00FA45FC">
        <w:rPr>
          <w:rFonts w:hint="eastAsia"/>
          <w:b w:val="0"/>
          <w:lang w:val="en-US"/>
        </w:rPr>
        <w:t>R1-1610719</w:t>
      </w:r>
      <w:r w:rsidRPr="00FA45FC">
        <w:rPr>
          <w:b w:val="0"/>
          <w:lang w:val="en-US"/>
        </w:rPr>
        <w:t>,</w:t>
      </w:r>
      <w:r w:rsidRPr="00FA45FC">
        <w:rPr>
          <w:lang w:val="en-US"/>
        </w:rPr>
        <w:t xml:space="preserve"> “</w:t>
      </w:r>
      <w:r w:rsidRPr="00FA45FC">
        <w:rPr>
          <w:rFonts w:hint="eastAsia"/>
          <w:b w:val="0"/>
          <w:lang w:val="en-US"/>
        </w:rPr>
        <w:t xml:space="preserve">WF on evaluation assumptions for Compensation of Phase Rotation and Frequency </w:t>
      </w:r>
    </w:p>
    <w:p w:rsidR="0092743D" w:rsidRPr="00874410" w:rsidRDefault="00874410" w:rsidP="00874410">
      <w:pPr>
        <w:pStyle w:val="Caption"/>
        <w:spacing w:after="120"/>
        <w:jc w:val="both"/>
        <w:rPr>
          <w:b w:val="0"/>
          <w:lang w:val="en-US"/>
        </w:rPr>
      </w:pPr>
      <w:r>
        <w:rPr>
          <w:b w:val="0"/>
          <w:lang w:val="en-US"/>
        </w:rPr>
        <w:t xml:space="preserve">        </w:t>
      </w:r>
      <w:r w:rsidR="00F80B62" w:rsidRPr="00FA45FC">
        <w:rPr>
          <w:rFonts w:hint="eastAsia"/>
          <w:b w:val="0"/>
          <w:lang w:val="en-US"/>
        </w:rPr>
        <w:t>Offset</w:t>
      </w:r>
      <w:r w:rsidR="00F80B62" w:rsidRPr="00FA45FC">
        <w:rPr>
          <w:b w:val="0"/>
          <w:lang w:val="en-US"/>
        </w:rPr>
        <w:t xml:space="preserve">”, </w:t>
      </w:r>
      <w:r w:rsidR="00F80B62" w:rsidRPr="00FA45FC">
        <w:rPr>
          <w:rFonts w:hint="eastAsia"/>
          <w:b w:val="0"/>
          <w:lang w:val="en-US"/>
        </w:rPr>
        <w:t xml:space="preserve">LG Electronics, </w:t>
      </w:r>
      <w:proofErr w:type="spellStart"/>
      <w:r w:rsidR="00F80B62" w:rsidRPr="00FA45FC">
        <w:rPr>
          <w:rFonts w:hint="eastAsia"/>
          <w:b w:val="0"/>
          <w:lang w:val="en-US"/>
        </w:rPr>
        <w:t>InterDigital</w:t>
      </w:r>
      <w:proofErr w:type="spellEnd"/>
      <w:r w:rsidR="00F80B62" w:rsidRPr="00FA45FC">
        <w:rPr>
          <w:rFonts w:hint="eastAsia"/>
          <w:b w:val="0"/>
          <w:lang w:val="en-US"/>
        </w:rPr>
        <w:t>, KT, Huawei, Samsung</w:t>
      </w:r>
      <w:r w:rsidR="00F80B62" w:rsidRPr="00FA45FC">
        <w:rPr>
          <w:rFonts w:hint="eastAsia"/>
          <w:lang w:val="en-US"/>
        </w:rPr>
        <w:t>.</w:t>
      </w:r>
      <w:bookmarkStart w:id="17" w:name="_Ref465675843"/>
      <w:r w:rsidR="0092743D" w:rsidRPr="00FA45FC">
        <w:rPr>
          <w:b w:val="0"/>
        </w:rPr>
        <w:t xml:space="preserve"> </w:t>
      </w:r>
    </w:p>
    <w:p w:rsidR="00B94D65" w:rsidRPr="00B94D65" w:rsidRDefault="00B94D65" w:rsidP="00874410">
      <w:pPr>
        <w:tabs>
          <w:tab w:val="left" w:pos="1701"/>
          <w:tab w:val="right" w:pos="9639"/>
        </w:tabs>
        <w:overflowPunct/>
        <w:autoSpaceDE/>
        <w:autoSpaceDN/>
        <w:adjustRightInd/>
        <w:spacing w:line="259" w:lineRule="auto"/>
        <w:rPr>
          <w:rFonts w:cs="Arial"/>
          <w:sz w:val="32"/>
          <w:szCs w:val="32"/>
          <w:highlight w:val="yellow"/>
          <w:lang w:val="en-US" w:eastAsia="en-US"/>
        </w:rPr>
      </w:pPr>
      <w:r w:rsidRPr="00F80B62">
        <w:t>[</w:t>
      </w:r>
      <w:r w:rsidRPr="00FA45FC">
        <w:rPr>
          <w:b/>
        </w:rPr>
        <w:fldChar w:fldCharType="begin"/>
      </w:r>
      <w:r w:rsidRPr="00FA45FC">
        <w:instrText xml:space="preserve"> SEQ [ \* ARABIC </w:instrText>
      </w:r>
      <w:r w:rsidRPr="00FA45FC">
        <w:rPr>
          <w:b/>
        </w:rPr>
        <w:fldChar w:fldCharType="separate"/>
      </w:r>
      <w:r w:rsidR="00544B04">
        <w:rPr>
          <w:noProof/>
        </w:rPr>
        <w:t>2</w:t>
      </w:r>
      <w:r w:rsidRPr="00FA45FC">
        <w:rPr>
          <w:b/>
        </w:rPr>
        <w:fldChar w:fldCharType="end"/>
      </w:r>
      <w:r w:rsidRPr="00FA45FC">
        <w:t xml:space="preserve">] </w:t>
      </w:r>
      <w:r w:rsidR="00874410">
        <w:t xml:space="preserve">- </w:t>
      </w:r>
      <w:r w:rsidRPr="009C6189">
        <w:rPr>
          <w:rFonts w:cs="Arial"/>
          <w:lang w:val="en-US" w:eastAsia="en-US"/>
        </w:rPr>
        <w:t>R4-164226</w:t>
      </w:r>
      <w:r>
        <w:rPr>
          <w:rFonts w:cs="Arial"/>
          <w:lang w:val="en-US" w:eastAsia="en-US"/>
        </w:rPr>
        <w:t>, “</w:t>
      </w:r>
      <w:r>
        <w:rPr>
          <w:lang w:val="en-US"/>
        </w:rPr>
        <w:t>On mm-wave technologies for NR”, Ericsson.</w:t>
      </w:r>
    </w:p>
    <w:p w:rsidR="004F57E2" w:rsidRDefault="004F57E2" w:rsidP="00874410">
      <w:pPr>
        <w:pStyle w:val="Caption"/>
        <w:spacing w:after="120"/>
        <w:jc w:val="both"/>
        <w:rPr>
          <w:rFonts w:cs="Arial"/>
          <w:b w:val="0"/>
          <w:bCs w:val="0"/>
          <w:lang w:val="en-US"/>
        </w:rPr>
      </w:pPr>
      <w:r w:rsidRPr="00FA45FC">
        <w:rPr>
          <w:b w:val="0"/>
        </w:rPr>
        <w:t>[</w:t>
      </w:r>
      <w:r w:rsidRPr="00FA45FC">
        <w:rPr>
          <w:b w:val="0"/>
        </w:rPr>
        <w:fldChar w:fldCharType="begin"/>
      </w:r>
      <w:r w:rsidRPr="00FA45FC">
        <w:rPr>
          <w:b w:val="0"/>
        </w:rPr>
        <w:instrText xml:space="preserve"> SEQ [ \* ARABIC </w:instrText>
      </w:r>
      <w:r w:rsidRPr="00FA45FC">
        <w:rPr>
          <w:b w:val="0"/>
        </w:rPr>
        <w:fldChar w:fldCharType="separate"/>
      </w:r>
      <w:r w:rsidR="00544B04">
        <w:rPr>
          <w:b w:val="0"/>
          <w:noProof/>
        </w:rPr>
        <w:t>3</w:t>
      </w:r>
      <w:r w:rsidRPr="00FA45FC">
        <w:rPr>
          <w:b w:val="0"/>
        </w:rPr>
        <w:fldChar w:fldCharType="end"/>
      </w:r>
      <w:bookmarkEnd w:id="17"/>
      <w:r w:rsidRPr="00FA45FC">
        <w:rPr>
          <w:b w:val="0"/>
        </w:rPr>
        <w:t xml:space="preserve">] </w:t>
      </w:r>
      <w:r w:rsidR="00874410">
        <w:rPr>
          <w:b w:val="0"/>
        </w:rPr>
        <w:t>-</w:t>
      </w:r>
      <w:r w:rsidR="009C6189">
        <w:rPr>
          <w:b w:val="0"/>
        </w:rPr>
        <w:t xml:space="preserve"> </w:t>
      </w:r>
      <w:r w:rsidR="00FA45FC" w:rsidRPr="00FA45FC">
        <w:rPr>
          <w:rFonts w:cs="Arial"/>
          <w:b w:val="0"/>
          <w:bCs w:val="0"/>
        </w:rPr>
        <w:t>R1-165005, “On the evaluation of PN model”, Nokia</w:t>
      </w:r>
      <w:r w:rsidR="00FA45FC" w:rsidRPr="00FA45FC">
        <w:rPr>
          <w:rFonts w:cs="Arial"/>
          <w:b w:val="0"/>
          <w:bCs w:val="0"/>
          <w:lang w:val="en-US"/>
        </w:rPr>
        <w:t>, Alcatel-Lucent Shanghai Bell.</w:t>
      </w:r>
    </w:p>
    <w:p w:rsidR="0000545E" w:rsidRDefault="0070774C" w:rsidP="00874410">
      <w:pPr>
        <w:rPr>
          <w:rFonts w:cs="Arial"/>
        </w:rPr>
      </w:pPr>
      <w:bookmarkStart w:id="18" w:name="_Ref465676386"/>
      <w:r w:rsidRPr="0070774C">
        <w:t>[</w:t>
      </w:r>
      <w:r w:rsidRPr="0070774C">
        <w:fldChar w:fldCharType="begin"/>
      </w:r>
      <w:r w:rsidRPr="0070774C">
        <w:instrText xml:space="preserve"> SEQ [ \* ARABIC </w:instrText>
      </w:r>
      <w:r w:rsidRPr="0070774C">
        <w:fldChar w:fldCharType="separate"/>
      </w:r>
      <w:r w:rsidR="00544B04">
        <w:rPr>
          <w:noProof/>
        </w:rPr>
        <w:t>4</w:t>
      </w:r>
      <w:r w:rsidRPr="0070774C">
        <w:fldChar w:fldCharType="end"/>
      </w:r>
      <w:bookmarkEnd w:id="18"/>
      <w:r w:rsidRPr="0070774C">
        <w:t xml:space="preserve">] </w:t>
      </w:r>
      <w:r w:rsidR="00874410">
        <w:t>-</w:t>
      </w:r>
      <w:r w:rsidR="009C6189">
        <w:t xml:space="preserve"> </w:t>
      </w:r>
      <w:r w:rsidRPr="0070774C">
        <w:rPr>
          <w:rFonts w:cs="Arial"/>
          <w:lang w:val="de-DE"/>
        </w:rPr>
        <w:t xml:space="preserve">R1-1609529, </w:t>
      </w:r>
      <w:r>
        <w:rPr>
          <w:rFonts w:eastAsia="Malgun Gothic" w:cs="Arial"/>
          <w:lang w:val="en-US" w:eastAsia="ko-KR"/>
        </w:rPr>
        <w:t>“</w:t>
      </w:r>
      <w:r w:rsidRPr="0070774C">
        <w:rPr>
          <w:rFonts w:eastAsia="Malgun Gothic" w:cs="Arial"/>
          <w:lang w:val="en-US" w:eastAsia="ko-KR"/>
        </w:rPr>
        <w:t>Study of Phase Noise Tracking</w:t>
      </w:r>
      <w:r>
        <w:rPr>
          <w:rFonts w:eastAsia="Malgun Gothic" w:cs="Arial"/>
          <w:lang w:val="en-US" w:eastAsia="ko-KR"/>
        </w:rPr>
        <w:t xml:space="preserve">”, </w:t>
      </w:r>
      <w:r w:rsidRPr="0070774C">
        <w:rPr>
          <w:rFonts w:cs="Arial"/>
        </w:rPr>
        <w:t>Intel Corporation</w:t>
      </w:r>
      <w:r>
        <w:rPr>
          <w:rFonts w:cs="Arial"/>
        </w:rPr>
        <w:t>.</w:t>
      </w:r>
    </w:p>
    <w:p w:rsidR="00471017" w:rsidRPr="00080B3E" w:rsidRDefault="0000545E" w:rsidP="00080B3E">
      <w:pPr>
        <w:overflowPunct/>
        <w:jc w:val="left"/>
        <w:rPr>
          <w:rFonts w:eastAsiaTheme="minorHAnsi" w:cs="Arial"/>
          <w:lang w:val="en-US" w:eastAsia="en-US"/>
        </w:rPr>
      </w:pPr>
      <w:bookmarkStart w:id="19" w:name="_Ref465686183"/>
      <w:r w:rsidRPr="0000545E">
        <w:rPr>
          <w:rFonts w:cs="Arial"/>
        </w:rPr>
        <w:t>[</w:t>
      </w:r>
      <w:r w:rsidRPr="0000545E">
        <w:rPr>
          <w:rFonts w:cs="Arial"/>
        </w:rPr>
        <w:fldChar w:fldCharType="begin"/>
      </w:r>
      <w:r w:rsidRPr="0000545E">
        <w:rPr>
          <w:rFonts w:cs="Arial"/>
        </w:rPr>
        <w:instrText xml:space="preserve"> SEQ [ \* ARABIC </w:instrText>
      </w:r>
      <w:r w:rsidRPr="0000545E">
        <w:rPr>
          <w:rFonts w:cs="Arial"/>
        </w:rPr>
        <w:fldChar w:fldCharType="separate"/>
      </w:r>
      <w:r w:rsidR="00544B04">
        <w:rPr>
          <w:rFonts w:cs="Arial"/>
          <w:noProof/>
        </w:rPr>
        <w:t>5</w:t>
      </w:r>
      <w:r w:rsidRPr="0000545E">
        <w:rPr>
          <w:rFonts w:cs="Arial"/>
        </w:rPr>
        <w:fldChar w:fldCharType="end"/>
      </w:r>
      <w:bookmarkEnd w:id="19"/>
      <w:r w:rsidRPr="0000545E">
        <w:rPr>
          <w:rFonts w:cs="Arial"/>
        </w:rPr>
        <w:t xml:space="preserve">] - </w:t>
      </w:r>
      <w:r w:rsidRPr="0000545E">
        <w:rPr>
          <w:rFonts w:eastAsiaTheme="minorHAnsi" w:cs="Arial"/>
          <w:lang w:val="en-US" w:eastAsia="en-US"/>
        </w:rPr>
        <w:t xml:space="preserve">J. Stott, “The effects of phase noise in COFDM,” BBC Research and Development. </w:t>
      </w:r>
    </w:p>
    <w:p w:rsidR="00471017" w:rsidRDefault="00471017" w:rsidP="00471017">
      <w:pPr>
        <w:pStyle w:val="Heading1"/>
        <w:overflowPunct/>
        <w:autoSpaceDE/>
        <w:adjustRightInd/>
        <w:spacing w:after="240"/>
        <w:jc w:val="both"/>
      </w:pPr>
      <w:bookmarkStart w:id="20" w:name="_In-sequence_SDU_delivery"/>
      <w:bookmarkStart w:id="21" w:name="_Ref462996376"/>
      <w:bookmarkEnd w:id="20"/>
      <w:r>
        <w:t>Appendix</w:t>
      </w:r>
      <w:bookmarkEnd w:id="21"/>
    </w:p>
    <w:p w:rsidR="00D2029D" w:rsidRDefault="00D2029D" w:rsidP="00D2029D">
      <w:pPr>
        <w:pStyle w:val="Heading3"/>
        <w:overflowPunct/>
        <w:autoSpaceDE/>
        <w:autoSpaceDN/>
        <w:adjustRightInd/>
      </w:pPr>
      <w:r>
        <w:t>Simulation assumptions</w:t>
      </w:r>
    </w:p>
    <w:tbl>
      <w:tblPr>
        <w:tblStyle w:val="TableGrid"/>
        <w:tblpPr w:leftFromText="141" w:rightFromText="141" w:vertAnchor="text" w:tblpXSpec="center" w:tblpY="1"/>
        <w:tblOverlap w:val="never"/>
        <w:tblW w:w="0" w:type="auto"/>
        <w:tblLook w:val="04A0" w:firstRow="1" w:lastRow="0" w:firstColumn="1" w:lastColumn="0" w:noHBand="0" w:noVBand="1"/>
      </w:tblPr>
      <w:tblGrid>
        <w:gridCol w:w="2830"/>
        <w:gridCol w:w="5103"/>
      </w:tblGrid>
      <w:tr w:rsidR="00D2029D" w:rsidTr="002F35C7">
        <w:tc>
          <w:tcPr>
            <w:tcW w:w="2830" w:type="dxa"/>
            <w:shd w:val="clear" w:color="auto" w:fill="D9D9D9" w:themeFill="background1" w:themeFillShade="D9"/>
          </w:tcPr>
          <w:p w:rsidR="00D2029D" w:rsidRDefault="00D2029D" w:rsidP="002F35C7">
            <w:r>
              <w:t>Parameter</w:t>
            </w:r>
          </w:p>
        </w:tc>
        <w:tc>
          <w:tcPr>
            <w:tcW w:w="5103" w:type="dxa"/>
            <w:shd w:val="clear" w:color="auto" w:fill="D9D9D9" w:themeFill="background1" w:themeFillShade="D9"/>
          </w:tcPr>
          <w:p w:rsidR="00D2029D" w:rsidRDefault="00D2029D" w:rsidP="002F35C7">
            <w:r>
              <w:t>Value</w:t>
            </w:r>
          </w:p>
        </w:tc>
      </w:tr>
      <w:tr w:rsidR="00D2029D" w:rsidTr="002F35C7">
        <w:tc>
          <w:tcPr>
            <w:tcW w:w="2830" w:type="dxa"/>
            <w:vAlign w:val="center"/>
          </w:tcPr>
          <w:p w:rsidR="00D2029D" w:rsidRDefault="00D2029D" w:rsidP="002F35C7">
            <w:pPr>
              <w:jc w:val="left"/>
            </w:pPr>
            <w:r>
              <w:t>Channel Model</w:t>
            </w:r>
          </w:p>
        </w:tc>
        <w:tc>
          <w:tcPr>
            <w:tcW w:w="5103" w:type="dxa"/>
            <w:vAlign w:val="center"/>
          </w:tcPr>
          <w:p w:rsidR="00D2029D" w:rsidRDefault="00D2029D" w:rsidP="002F35C7">
            <w:pPr>
              <w:jc w:val="left"/>
            </w:pPr>
            <w:r>
              <w:t>TDL-A</w:t>
            </w:r>
          </w:p>
        </w:tc>
      </w:tr>
      <w:tr w:rsidR="00D2029D" w:rsidTr="002F35C7">
        <w:tc>
          <w:tcPr>
            <w:tcW w:w="2830" w:type="dxa"/>
            <w:vAlign w:val="center"/>
          </w:tcPr>
          <w:p w:rsidR="00D2029D" w:rsidRDefault="00D2029D" w:rsidP="002F35C7">
            <w:pPr>
              <w:jc w:val="left"/>
            </w:pPr>
            <w:r>
              <w:t>Numerology</w:t>
            </w:r>
          </w:p>
        </w:tc>
        <w:tc>
          <w:tcPr>
            <w:tcW w:w="5103" w:type="dxa"/>
            <w:vAlign w:val="center"/>
          </w:tcPr>
          <w:p w:rsidR="00D2029D" w:rsidRDefault="00D2029D" w:rsidP="002F35C7">
            <w:pPr>
              <w:jc w:val="left"/>
            </w:pPr>
            <w:r>
              <w:t>60</w:t>
            </w:r>
            <w:r w:rsidR="00281959">
              <w:t xml:space="preserve"> k</w:t>
            </w:r>
            <w:r>
              <w:t>Hz</w:t>
            </w:r>
          </w:p>
        </w:tc>
      </w:tr>
      <w:tr w:rsidR="00D2029D" w:rsidTr="002F35C7">
        <w:trPr>
          <w:trHeight w:val="379"/>
        </w:trPr>
        <w:tc>
          <w:tcPr>
            <w:tcW w:w="2830" w:type="dxa"/>
            <w:vAlign w:val="center"/>
          </w:tcPr>
          <w:p w:rsidR="00D2029D" w:rsidRDefault="00D2029D" w:rsidP="002F35C7">
            <w:pPr>
              <w:jc w:val="left"/>
            </w:pPr>
            <w:r>
              <w:t>Transmission Slot Length</w:t>
            </w:r>
          </w:p>
        </w:tc>
        <w:tc>
          <w:tcPr>
            <w:tcW w:w="5103" w:type="dxa"/>
            <w:vAlign w:val="center"/>
          </w:tcPr>
          <w:p w:rsidR="00D2029D" w:rsidRDefault="00D2029D" w:rsidP="002F35C7">
            <w:pPr>
              <w:jc w:val="left"/>
            </w:pPr>
            <w:r>
              <w:t>7 symbols</w:t>
            </w:r>
          </w:p>
        </w:tc>
      </w:tr>
      <w:tr w:rsidR="00D2029D" w:rsidTr="002F35C7">
        <w:trPr>
          <w:trHeight w:val="379"/>
        </w:trPr>
        <w:tc>
          <w:tcPr>
            <w:tcW w:w="2830" w:type="dxa"/>
            <w:vAlign w:val="center"/>
          </w:tcPr>
          <w:p w:rsidR="00D2029D" w:rsidRDefault="00D2029D" w:rsidP="002F35C7">
            <w:pPr>
              <w:jc w:val="left"/>
            </w:pPr>
            <w:r>
              <w:t>UE speed</w:t>
            </w:r>
          </w:p>
        </w:tc>
        <w:tc>
          <w:tcPr>
            <w:tcW w:w="5103" w:type="dxa"/>
            <w:vAlign w:val="center"/>
          </w:tcPr>
          <w:p w:rsidR="00D2029D" w:rsidRDefault="00D2029D" w:rsidP="002F35C7">
            <w:pPr>
              <w:jc w:val="left"/>
            </w:pPr>
            <w:r>
              <w:t>3km/h</w:t>
            </w:r>
          </w:p>
        </w:tc>
      </w:tr>
      <w:tr w:rsidR="00D2029D" w:rsidTr="002F35C7">
        <w:trPr>
          <w:trHeight w:val="379"/>
        </w:trPr>
        <w:tc>
          <w:tcPr>
            <w:tcW w:w="2830" w:type="dxa"/>
            <w:vAlign w:val="center"/>
          </w:tcPr>
          <w:p w:rsidR="00D2029D" w:rsidRDefault="00D2029D" w:rsidP="002F35C7">
            <w:pPr>
              <w:jc w:val="left"/>
            </w:pPr>
            <w:r>
              <w:lastRenderedPageBreak/>
              <w:t>Delay spread</w:t>
            </w:r>
          </w:p>
        </w:tc>
        <w:tc>
          <w:tcPr>
            <w:tcW w:w="5103" w:type="dxa"/>
            <w:vAlign w:val="center"/>
          </w:tcPr>
          <w:p w:rsidR="00D2029D" w:rsidRDefault="00D2029D" w:rsidP="002F35C7">
            <w:pPr>
              <w:jc w:val="left"/>
            </w:pPr>
            <w:r>
              <w:t>30 ns</w:t>
            </w:r>
          </w:p>
        </w:tc>
      </w:tr>
      <w:tr w:rsidR="00D2029D" w:rsidTr="002F35C7">
        <w:tc>
          <w:tcPr>
            <w:tcW w:w="2830" w:type="dxa"/>
            <w:vAlign w:val="center"/>
          </w:tcPr>
          <w:p w:rsidR="00D2029D" w:rsidRDefault="00D2029D" w:rsidP="002F35C7">
            <w:pPr>
              <w:jc w:val="left"/>
            </w:pPr>
            <w:r>
              <w:t>Allocated bandwidth</w:t>
            </w:r>
          </w:p>
        </w:tc>
        <w:tc>
          <w:tcPr>
            <w:tcW w:w="5103" w:type="dxa"/>
            <w:vAlign w:val="center"/>
          </w:tcPr>
          <w:p w:rsidR="00D2029D" w:rsidRDefault="00E27781" w:rsidP="002F35C7">
            <w:pPr>
              <w:jc w:val="left"/>
            </w:pPr>
            <w:r>
              <w:t>32</w:t>
            </w:r>
            <w:r w:rsidR="00D2029D">
              <w:t xml:space="preserve"> PRBs</w:t>
            </w:r>
          </w:p>
        </w:tc>
      </w:tr>
      <w:tr w:rsidR="00E27781" w:rsidTr="002F35C7">
        <w:tc>
          <w:tcPr>
            <w:tcW w:w="2830" w:type="dxa"/>
            <w:vAlign w:val="center"/>
          </w:tcPr>
          <w:p w:rsidR="00E27781" w:rsidRDefault="00E27781" w:rsidP="002F35C7">
            <w:pPr>
              <w:jc w:val="left"/>
            </w:pPr>
            <w:r>
              <w:t>Modulation order</w:t>
            </w:r>
          </w:p>
        </w:tc>
        <w:tc>
          <w:tcPr>
            <w:tcW w:w="5103" w:type="dxa"/>
            <w:vAlign w:val="center"/>
          </w:tcPr>
          <w:p w:rsidR="00E27781" w:rsidRDefault="00306B42" w:rsidP="002F35C7">
            <w:pPr>
              <w:jc w:val="left"/>
            </w:pPr>
            <w:r>
              <w:t xml:space="preserve">QPSK (1/2), 16-QAM (3/4), </w:t>
            </w:r>
            <w:r w:rsidR="00E27781">
              <w:t>64-QAM</w:t>
            </w:r>
            <w:r>
              <w:t xml:space="preserve"> (5/6)</w:t>
            </w:r>
          </w:p>
        </w:tc>
      </w:tr>
      <w:tr w:rsidR="00D2029D" w:rsidTr="002F35C7">
        <w:tc>
          <w:tcPr>
            <w:tcW w:w="2830" w:type="dxa"/>
            <w:vAlign w:val="center"/>
          </w:tcPr>
          <w:p w:rsidR="00D2029D" w:rsidRDefault="00D2029D" w:rsidP="002F35C7">
            <w:pPr>
              <w:jc w:val="left"/>
            </w:pPr>
            <w:r>
              <w:t>Link Adaptation</w:t>
            </w:r>
          </w:p>
        </w:tc>
        <w:tc>
          <w:tcPr>
            <w:tcW w:w="5103" w:type="dxa"/>
            <w:vAlign w:val="center"/>
          </w:tcPr>
          <w:p w:rsidR="00D2029D" w:rsidRDefault="00E27781" w:rsidP="002F35C7">
            <w:pPr>
              <w:jc w:val="left"/>
            </w:pPr>
            <w:r>
              <w:t>Disable</w:t>
            </w:r>
            <w:r w:rsidR="007D2FA4">
              <w:t>d</w:t>
            </w:r>
          </w:p>
        </w:tc>
      </w:tr>
      <w:tr w:rsidR="002F35C7" w:rsidTr="002F35C7">
        <w:tc>
          <w:tcPr>
            <w:tcW w:w="2830" w:type="dxa"/>
          </w:tcPr>
          <w:p w:rsidR="002F35C7" w:rsidRPr="002F35C7" w:rsidRDefault="002F35C7" w:rsidP="002F35C7">
            <w:pPr>
              <w:pStyle w:val="NormalWeb"/>
              <w:wordWrap w:val="0"/>
              <w:overflowPunct w:val="0"/>
              <w:spacing w:before="0" w:beforeAutospacing="0" w:after="180" w:afterAutospacing="0"/>
              <w:rPr>
                <w:rFonts w:ascii="Arial" w:hAnsi="Arial" w:cs="Arial"/>
                <w:sz w:val="20"/>
                <w:szCs w:val="20"/>
              </w:rPr>
            </w:pPr>
            <w:r w:rsidRPr="002F35C7">
              <w:rPr>
                <w:rFonts w:ascii="Arial" w:eastAsiaTheme="minorEastAsia" w:hAnsi="Arial" w:cs="Arial"/>
                <w:color w:val="000000" w:themeColor="text1"/>
                <w:kern w:val="24"/>
                <w:sz w:val="20"/>
                <w:szCs w:val="20"/>
                <w:lang w:val="en-US"/>
              </w:rPr>
              <w:t>Transmission Scheme</w:t>
            </w:r>
          </w:p>
        </w:tc>
        <w:tc>
          <w:tcPr>
            <w:tcW w:w="5103" w:type="dxa"/>
          </w:tcPr>
          <w:p w:rsidR="002F35C7" w:rsidRPr="002F35C7" w:rsidRDefault="002F35C7" w:rsidP="002F35C7">
            <w:pPr>
              <w:pStyle w:val="NormalWeb"/>
              <w:wordWrap w:val="0"/>
              <w:overflowPunct w:val="0"/>
              <w:spacing w:before="0" w:beforeAutospacing="0" w:after="0" w:afterAutospacing="0"/>
              <w:rPr>
                <w:rFonts w:ascii="Arial" w:hAnsi="Arial" w:cs="Arial"/>
                <w:sz w:val="20"/>
                <w:szCs w:val="20"/>
                <w:lang w:val="en-US"/>
              </w:rPr>
            </w:pPr>
            <w:r w:rsidRPr="002F35C7">
              <w:rPr>
                <w:rFonts w:ascii="Arial" w:eastAsia="SimSun" w:hAnsi="Arial" w:cs="Arial"/>
                <w:color w:val="000000" w:themeColor="text1"/>
                <w:kern w:val="24"/>
                <w:sz w:val="20"/>
                <w:szCs w:val="20"/>
                <w:lang w:val="en-US"/>
              </w:rPr>
              <w:t>Single antenna transmission scheme (1 port)</w:t>
            </w:r>
          </w:p>
        </w:tc>
      </w:tr>
      <w:tr w:rsidR="00D2029D" w:rsidTr="002F35C7">
        <w:tc>
          <w:tcPr>
            <w:tcW w:w="2830" w:type="dxa"/>
            <w:vAlign w:val="center"/>
          </w:tcPr>
          <w:p w:rsidR="00D2029D" w:rsidRDefault="00D2029D" w:rsidP="002F35C7">
            <w:pPr>
              <w:jc w:val="left"/>
            </w:pPr>
            <w:r>
              <w:t>Channel estimator</w:t>
            </w:r>
          </w:p>
        </w:tc>
        <w:tc>
          <w:tcPr>
            <w:tcW w:w="5103" w:type="dxa"/>
            <w:vAlign w:val="center"/>
          </w:tcPr>
          <w:p w:rsidR="00D2029D" w:rsidRDefault="00E27781" w:rsidP="002F35C7">
            <w:pPr>
              <w:jc w:val="left"/>
            </w:pPr>
            <w:r>
              <w:t>Real channel estimation using front loaded RS pattern</w:t>
            </w:r>
          </w:p>
        </w:tc>
      </w:tr>
    </w:tbl>
    <w:p w:rsidR="00B557DE" w:rsidRDefault="00B557DE"/>
    <w:sectPr w:rsidR="00B557D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EAA88D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3AA46647"/>
    <w:multiLevelType w:val="hybridMultilevel"/>
    <w:tmpl w:val="11C88932"/>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101505E"/>
    <w:multiLevelType w:val="hybridMultilevel"/>
    <w:tmpl w:val="19C6305E"/>
    <w:lvl w:ilvl="0" w:tplc="130AA2EE">
      <w:start w:val="1"/>
      <w:numFmt w:val="decimal"/>
      <w:pStyle w:val="Observation"/>
      <w:lvlText w:val="Observation %1"/>
      <w:lvlJc w:val="left"/>
      <w:pPr>
        <w:ind w:left="5180" w:hanging="360"/>
      </w:pPr>
      <w:rPr>
        <w:lang w:val="en-GB"/>
      </w:rPr>
    </w:lvl>
    <w:lvl w:ilvl="1" w:tplc="04090019">
      <w:start w:val="1"/>
      <w:numFmt w:val="lowerLetter"/>
      <w:lvlText w:val="%2."/>
      <w:lvlJc w:val="left"/>
      <w:pPr>
        <w:ind w:left="-262" w:hanging="360"/>
      </w:pPr>
    </w:lvl>
    <w:lvl w:ilvl="2" w:tplc="0409001B">
      <w:start w:val="1"/>
      <w:numFmt w:val="lowerRoman"/>
      <w:lvlText w:val="%3."/>
      <w:lvlJc w:val="right"/>
      <w:pPr>
        <w:ind w:left="458" w:hanging="180"/>
      </w:pPr>
    </w:lvl>
    <w:lvl w:ilvl="3" w:tplc="0409000F">
      <w:start w:val="1"/>
      <w:numFmt w:val="decimal"/>
      <w:lvlText w:val="%4."/>
      <w:lvlJc w:val="left"/>
      <w:pPr>
        <w:ind w:left="1178" w:hanging="360"/>
      </w:pPr>
    </w:lvl>
    <w:lvl w:ilvl="4" w:tplc="04090019">
      <w:start w:val="1"/>
      <w:numFmt w:val="lowerLetter"/>
      <w:lvlText w:val="%5."/>
      <w:lvlJc w:val="left"/>
      <w:pPr>
        <w:ind w:left="1898" w:hanging="360"/>
      </w:pPr>
    </w:lvl>
    <w:lvl w:ilvl="5" w:tplc="0409001B">
      <w:start w:val="1"/>
      <w:numFmt w:val="lowerRoman"/>
      <w:lvlText w:val="%6."/>
      <w:lvlJc w:val="right"/>
      <w:pPr>
        <w:ind w:left="2618" w:hanging="180"/>
      </w:pPr>
    </w:lvl>
    <w:lvl w:ilvl="6" w:tplc="0409000F">
      <w:start w:val="1"/>
      <w:numFmt w:val="decimal"/>
      <w:lvlText w:val="%7."/>
      <w:lvlJc w:val="left"/>
      <w:pPr>
        <w:ind w:left="3338" w:hanging="360"/>
      </w:pPr>
    </w:lvl>
    <w:lvl w:ilvl="7" w:tplc="04090019">
      <w:start w:val="1"/>
      <w:numFmt w:val="lowerLetter"/>
      <w:lvlText w:val="%8."/>
      <w:lvlJc w:val="left"/>
      <w:pPr>
        <w:ind w:left="4058" w:hanging="360"/>
      </w:pPr>
    </w:lvl>
    <w:lvl w:ilvl="8" w:tplc="0409001B">
      <w:start w:val="1"/>
      <w:numFmt w:val="lowerRoman"/>
      <w:lvlText w:val="%9."/>
      <w:lvlJc w:val="right"/>
      <w:pPr>
        <w:ind w:left="4778" w:hanging="180"/>
      </w:pPr>
    </w:lvl>
  </w:abstractNum>
  <w:abstractNum w:abstractNumId="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2"/>
  </w:num>
  <w:num w:numId="7">
    <w:abstractNumId w:val="2"/>
    <w:lvlOverride w:ilvl="0">
      <w:startOverride w:val="1"/>
    </w:lvlOverride>
  </w:num>
  <w:num w:numId="8">
    <w:abstractNumId w:val="2"/>
    <w:lvlOverride w:ilvl="0">
      <w:startOverride w:val="1"/>
    </w:lvlOverride>
  </w:num>
  <w:num w:numId="9">
    <w:abstractNumId w:val="1"/>
    <w:lvlOverride w:ilvl="0">
      <w:startOverride w:val="1"/>
    </w:lvlOverride>
  </w:num>
  <w:num w:numId="10">
    <w:abstractNumId w:val="1"/>
  </w:num>
  <w:num w:numId="11">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017"/>
    <w:rsid w:val="000013C3"/>
    <w:rsid w:val="0000545E"/>
    <w:rsid w:val="000420F8"/>
    <w:rsid w:val="000475CE"/>
    <w:rsid w:val="00047670"/>
    <w:rsid w:val="000525A4"/>
    <w:rsid w:val="0006324D"/>
    <w:rsid w:val="00080968"/>
    <w:rsid w:val="00080B3E"/>
    <w:rsid w:val="00094CF5"/>
    <w:rsid w:val="00096362"/>
    <w:rsid w:val="000D396E"/>
    <w:rsid w:val="000F1674"/>
    <w:rsid w:val="000F46CB"/>
    <w:rsid w:val="000F557C"/>
    <w:rsid w:val="000F5EBA"/>
    <w:rsid w:val="0011204B"/>
    <w:rsid w:val="00141345"/>
    <w:rsid w:val="0017310A"/>
    <w:rsid w:val="00180DD2"/>
    <w:rsid w:val="00180F1F"/>
    <w:rsid w:val="001835B8"/>
    <w:rsid w:val="00193689"/>
    <w:rsid w:val="001A23E6"/>
    <w:rsid w:val="001A2977"/>
    <w:rsid w:val="001A748C"/>
    <w:rsid w:val="001C46AD"/>
    <w:rsid w:val="001C595D"/>
    <w:rsid w:val="001D62A7"/>
    <w:rsid w:val="001E442D"/>
    <w:rsid w:val="001E47F3"/>
    <w:rsid w:val="001E6116"/>
    <w:rsid w:val="001E71BC"/>
    <w:rsid w:val="00227337"/>
    <w:rsid w:val="00236CA6"/>
    <w:rsid w:val="002431B4"/>
    <w:rsid w:val="002544A6"/>
    <w:rsid w:val="002800B1"/>
    <w:rsid w:val="00280733"/>
    <w:rsid w:val="00281725"/>
    <w:rsid w:val="00281959"/>
    <w:rsid w:val="0028277B"/>
    <w:rsid w:val="00282C49"/>
    <w:rsid w:val="002A1940"/>
    <w:rsid w:val="002A629D"/>
    <w:rsid w:val="002B24CD"/>
    <w:rsid w:val="002E6300"/>
    <w:rsid w:val="002E6B5B"/>
    <w:rsid w:val="002E7456"/>
    <w:rsid w:val="002F35C7"/>
    <w:rsid w:val="00303D87"/>
    <w:rsid w:val="00306B42"/>
    <w:rsid w:val="00321FE5"/>
    <w:rsid w:val="0032549C"/>
    <w:rsid w:val="00355909"/>
    <w:rsid w:val="003739C4"/>
    <w:rsid w:val="00375700"/>
    <w:rsid w:val="003879BC"/>
    <w:rsid w:val="003A235E"/>
    <w:rsid w:val="003B7412"/>
    <w:rsid w:val="003C0A3F"/>
    <w:rsid w:val="003D2DAC"/>
    <w:rsid w:val="003D46DA"/>
    <w:rsid w:val="003E2A64"/>
    <w:rsid w:val="003E6197"/>
    <w:rsid w:val="003E648C"/>
    <w:rsid w:val="003F40F5"/>
    <w:rsid w:val="003F5C12"/>
    <w:rsid w:val="0040307B"/>
    <w:rsid w:val="00413ACB"/>
    <w:rsid w:val="00415626"/>
    <w:rsid w:val="00434C4C"/>
    <w:rsid w:val="004360D6"/>
    <w:rsid w:val="00437850"/>
    <w:rsid w:val="004435A9"/>
    <w:rsid w:val="00456BE1"/>
    <w:rsid w:val="00471017"/>
    <w:rsid w:val="00477EAF"/>
    <w:rsid w:val="004837BB"/>
    <w:rsid w:val="004904E9"/>
    <w:rsid w:val="00490566"/>
    <w:rsid w:val="0049077F"/>
    <w:rsid w:val="004B6B59"/>
    <w:rsid w:val="004C08BD"/>
    <w:rsid w:val="004C2AEE"/>
    <w:rsid w:val="004E1F9D"/>
    <w:rsid w:val="004F3C67"/>
    <w:rsid w:val="004F41A4"/>
    <w:rsid w:val="004F57E2"/>
    <w:rsid w:val="004F6006"/>
    <w:rsid w:val="00544B04"/>
    <w:rsid w:val="00574B59"/>
    <w:rsid w:val="00587828"/>
    <w:rsid w:val="00591051"/>
    <w:rsid w:val="005C187C"/>
    <w:rsid w:val="005C75A0"/>
    <w:rsid w:val="005E1239"/>
    <w:rsid w:val="005E4547"/>
    <w:rsid w:val="005F0156"/>
    <w:rsid w:val="00616F26"/>
    <w:rsid w:val="00622616"/>
    <w:rsid w:val="00624C2F"/>
    <w:rsid w:val="006272EF"/>
    <w:rsid w:val="00635492"/>
    <w:rsid w:val="00641A0D"/>
    <w:rsid w:val="00643E67"/>
    <w:rsid w:val="00647908"/>
    <w:rsid w:val="00655C70"/>
    <w:rsid w:val="006A1AF8"/>
    <w:rsid w:val="006A1BF6"/>
    <w:rsid w:val="006A606C"/>
    <w:rsid w:val="006D060A"/>
    <w:rsid w:val="006D0ED0"/>
    <w:rsid w:val="006D2F3B"/>
    <w:rsid w:val="006E53AC"/>
    <w:rsid w:val="006E7E50"/>
    <w:rsid w:val="006F095E"/>
    <w:rsid w:val="006F1FBF"/>
    <w:rsid w:val="00705CBD"/>
    <w:rsid w:val="0070774C"/>
    <w:rsid w:val="007158C0"/>
    <w:rsid w:val="0072214F"/>
    <w:rsid w:val="0072238E"/>
    <w:rsid w:val="00724011"/>
    <w:rsid w:val="00725918"/>
    <w:rsid w:val="007276F2"/>
    <w:rsid w:val="0073179F"/>
    <w:rsid w:val="007601BD"/>
    <w:rsid w:val="00771102"/>
    <w:rsid w:val="007831F5"/>
    <w:rsid w:val="00786760"/>
    <w:rsid w:val="00796A78"/>
    <w:rsid w:val="00797626"/>
    <w:rsid w:val="007B1C25"/>
    <w:rsid w:val="007C1D8E"/>
    <w:rsid w:val="007C5330"/>
    <w:rsid w:val="007D0D84"/>
    <w:rsid w:val="007D2FA4"/>
    <w:rsid w:val="007D7821"/>
    <w:rsid w:val="007E18B8"/>
    <w:rsid w:val="007F511B"/>
    <w:rsid w:val="007F6970"/>
    <w:rsid w:val="00814AB3"/>
    <w:rsid w:val="008230A6"/>
    <w:rsid w:val="0083295E"/>
    <w:rsid w:val="00840EF2"/>
    <w:rsid w:val="00844387"/>
    <w:rsid w:val="008457AF"/>
    <w:rsid w:val="00850617"/>
    <w:rsid w:val="008522FA"/>
    <w:rsid w:val="00870A7A"/>
    <w:rsid w:val="00874410"/>
    <w:rsid w:val="008842B7"/>
    <w:rsid w:val="00890DD3"/>
    <w:rsid w:val="00893927"/>
    <w:rsid w:val="008A1ACD"/>
    <w:rsid w:val="008B75E3"/>
    <w:rsid w:val="008C0CFC"/>
    <w:rsid w:val="008D6B2C"/>
    <w:rsid w:val="008F398C"/>
    <w:rsid w:val="008F7A09"/>
    <w:rsid w:val="00902038"/>
    <w:rsid w:val="00903EEE"/>
    <w:rsid w:val="00907510"/>
    <w:rsid w:val="0091202B"/>
    <w:rsid w:val="00914822"/>
    <w:rsid w:val="0092743D"/>
    <w:rsid w:val="0094224D"/>
    <w:rsid w:val="00951231"/>
    <w:rsid w:val="00964E37"/>
    <w:rsid w:val="00966C2C"/>
    <w:rsid w:val="009765CF"/>
    <w:rsid w:val="00996AD1"/>
    <w:rsid w:val="009B0EBC"/>
    <w:rsid w:val="009B24F5"/>
    <w:rsid w:val="009C6189"/>
    <w:rsid w:val="009D1997"/>
    <w:rsid w:val="009D4AFF"/>
    <w:rsid w:val="009D7DF2"/>
    <w:rsid w:val="009E7274"/>
    <w:rsid w:val="009F065B"/>
    <w:rsid w:val="009F50E8"/>
    <w:rsid w:val="00A10687"/>
    <w:rsid w:val="00A259A5"/>
    <w:rsid w:val="00A53DA0"/>
    <w:rsid w:val="00A6506A"/>
    <w:rsid w:val="00A830ED"/>
    <w:rsid w:val="00A84434"/>
    <w:rsid w:val="00A86B39"/>
    <w:rsid w:val="00A90EA7"/>
    <w:rsid w:val="00A91BF3"/>
    <w:rsid w:val="00AD5AFD"/>
    <w:rsid w:val="00AE26A1"/>
    <w:rsid w:val="00AE2737"/>
    <w:rsid w:val="00AE6135"/>
    <w:rsid w:val="00AE7137"/>
    <w:rsid w:val="00AE7AC9"/>
    <w:rsid w:val="00B21495"/>
    <w:rsid w:val="00B41F34"/>
    <w:rsid w:val="00B422DF"/>
    <w:rsid w:val="00B43BD9"/>
    <w:rsid w:val="00B46190"/>
    <w:rsid w:val="00B557DE"/>
    <w:rsid w:val="00B615C0"/>
    <w:rsid w:val="00B73A97"/>
    <w:rsid w:val="00B92E45"/>
    <w:rsid w:val="00B92FF1"/>
    <w:rsid w:val="00B94D65"/>
    <w:rsid w:val="00BA0672"/>
    <w:rsid w:val="00BA23CE"/>
    <w:rsid w:val="00BB0A92"/>
    <w:rsid w:val="00BC379A"/>
    <w:rsid w:val="00BC7F09"/>
    <w:rsid w:val="00BD72D8"/>
    <w:rsid w:val="00BE2078"/>
    <w:rsid w:val="00BE345D"/>
    <w:rsid w:val="00BE4679"/>
    <w:rsid w:val="00BF2758"/>
    <w:rsid w:val="00BF30F9"/>
    <w:rsid w:val="00BF436D"/>
    <w:rsid w:val="00BF60F7"/>
    <w:rsid w:val="00C36E70"/>
    <w:rsid w:val="00C4200B"/>
    <w:rsid w:val="00C71095"/>
    <w:rsid w:val="00C7255A"/>
    <w:rsid w:val="00C82B5E"/>
    <w:rsid w:val="00C84631"/>
    <w:rsid w:val="00C961CA"/>
    <w:rsid w:val="00CD174D"/>
    <w:rsid w:val="00CD3B45"/>
    <w:rsid w:val="00CE3988"/>
    <w:rsid w:val="00CF283C"/>
    <w:rsid w:val="00D2029D"/>
    <w:rsid w:val="00D24400"/>
    <w:rsid w:val="00D2573A"/>
    <w:rsid w:val="00D30A94"/>
    <w:rsid w:val="00D40649"/>
    <w:rsid w:val="00D47ABF"/>
    <w:rsid w:val="00D66045"/>
    <w:rsid w:val="00D8537B"/>
    <w:rsid w:val="00D93CBE"/>
    <w:rsid w:val="00D95FFA"/>
    <w:rsid w:val="00DA11CC"/>
    <w:rsid w:val="00DA2A1B"/>
    <w:rsid w:val="00DB2E3B"/>
    <w:rsid w:val="00DD577C"/>
    <w:rsid w:val="00DD6645"/>
    <w:rsid w:val="00DF4A4A"/>
    <w:rsid w:val="00E11FB0"/>
    <w:rsid w:val="00E14BDF"/>
    <w:rsid w:val="00E24410"/>
    <w:rsid w:val="00E27781"/>
    <w:rsid w:val="00E4096B"/>
    <w:rsid w:val="00E474E6"/>
    <w:rsid w:val="00E53147"/>
    <w:rsid w:val="00E718BA"/>
    <w:rsid w:val="00E92B97"/>
    <w:rsid w:val="00EA3F8B"/>
    <w:rsid w:val="00EB2D0B"/>
    <w:rsid w:val="00EB4A2E"/>
    <w:rsid w:val="00EE515E"/>
    <w:rsid w:val="00EE63B0"/>
    <w:rsid w:val="00EF0F8B"/>
    <w:rsid w:val="00F03433"/>
    <w:rsid w:val="00F06F1E"/>
    <w:rsid w:val="00F07BA7"/>
    <w:rsid w:val="00F45C71"/>
    <w:rsid w:val="00F62799"/>
    <w:rsid w:val="00F64780"/>
    <w:rsid w:val="00F6603B"/>
    <w:rsid w:val="00F718E3"/>
    <w:rsid w:val="00F80B62"/>
    <w:rsid w:val="00F8542E"/>
    <w:rsid w:val="00F876DC"/>
    <w:rsid w:val="00FA45FC"/>
    <w:rsid w:val="00FB439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DB8FC"/>
  <w15:chartTrackingRefBased/>
  <w15:docId w15:val="{F3EC9E79-BA0A-4DED-9651-15C283996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71017"/>
    <w:pPr>
      <w:overflowPunct w:val="0"/>
      <w:autoSpaceDE w:val="0"/>
      <w:autoSpaceDN w:val="0"/>
      <w:adjustRightInd w:val="0"/>
      <w:spacing w:after="120" w:line="240" w:lineRule="auto"/>
      <w:jc w:val="both"/>
    </w:pPr>
    <w:rPr>
      <w:rFonts w:ascii="Arial" w:eastAsia="Times New Roman" w:hAnsi="Arial" w:cs="Times New Roman"/>
      <w:sz w:val="20"/>
      <w:szCs w:val="20"/>
      <w:lang w:val="en-GB" w:eastAsia="zh-CN"/>
    </w:rPr>
  </w:style>
  <w:style w:type="paragraph" w:styleId="Heading1">
    <w:name w:val="heading 1"/>
    <w:next w:val="Normal"/>
    <w:link w:val="Heading1Char"/>
    <w:qFormat/>
    <w:rsid w:val="00471017"/>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semiHidden/>
    <w:unhideWhenUsed/>
    <w:qFormat/>
    <w:rsid w:val="0047101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semiHidden/>
    <w:unhideWhenUsed/>
    <w:qFormat/>
    <w:rsid w:val="00471017"/>
    <w:pPr>
      <w:numPr>
        <w:ilvl w:val="2"/>
      </w:numPr>
      <w:spacing w:before="120"/>
      <w:outlineLvl w:val="2"/>
    </w:pPr>
    <w:rPr>
      <w:sz w:val="28"/>
      <w:szCs w:val="28"/>
    </w:rPr>
  </w:style>
  <w:style w:type="paragraph" w:styleId="Heading4">
    <w:name w:val="heading 4"/>
    <w:basedOn w:val="Heading3"/>
    <w:next w:val="Normal"/>
    <w:link w:val="Heading4Char"/>
    <w:semiHidden/>
    <w:unhideWhenUsed/>
    <w:qFormat/>
    <w:rsid w:val="00471017"/>
    <w:pPr>
      <w:numPr>
        <w:ilvl w:val="3"/>
      </w:numPr>
      <w:outlineLvl w:val="3"/>
    </w:pPr>
    <w:rPr>
      <w:sz w:val="24"/>
      <w:szCs w:val="24"/>
    </w:rPr>
  </w:style>
  <w:style w:type="paragraph" w:styleId="Heading5">
    <w:name w:val="heading 5"/>
    <w:basedOn w:val="Heading4"/>
    <w:next w:val="Normal"/>
    <w:link w:val="Heading5Char"/>
    <w:semiHidden/>
    <w:unhideWhenUsed/>
    <w:qFormat/>
    <w:rsid w:val="00471017"/>
    <w:pPr>
      <w:numPr>
        <w:ilvl w:val="4"/>
      </w:numPr>
      <w:outlineLvl w:val="4"/>
    </w:pPr>
    <w:rPr>
      <w:sz w:val="22"/>
      <w:szCs w:val="22"/>
    </w:rPr>
  </w:style>
  <w:style w:type="paragraph" w:styleId="Heading6">
    <w:name w:val="heading 6"/>
    <w:basedOn w:val="Normal"/>
    <w:next w:val="Normal"/>
    <w:link w:val="Heading6Char"/>
    <w:semiHidden/>
    <w:unhideWhenUsed/>
    <w:qFormat/>
    <w:rsid w:val="00471017"/>
    <w:pPr>
      <w:keepNext/>
      <w:keepLines/>
      <w:numPr>
        <w:ilvl w:val="5"/>
        <w:numId w:val="1"/>
      </w:numPr>
      <w:spacing w:before="120"/>
      <w:outlineLvl w:val="5"/>
    </w:pPr>
    <w:rPr>
      <w:rFonts w:cs="Arial"/>
    </w:rPr>
  </w:style>
  <w:style w:type="paragraph" w:styleId="Heading7">
    <w:name w:val="heading 7"/>
    <w:basedOn w:val="Normal"/>
    <w:next w:val="Normal"/>
    <w:link w:val="Heading7Char"/>
    <w:semiHidden/>
    <w:unhideWhenUsed/>
    <w:qFormat/>
    <w:rsid w:val="00471017"/>
    <w:pPr>
      <w:keepNext/>
      <w:keepLines/>
      <w:numPr>
        <w:ilvl w:val="6"/>
        <w:numId w:val="1"/>
      </w:numPr>
      <w:spacing w:before="120"/>
      <w:outlineLvl w:val="6"/>
    </w:pPr>
    <w:rPr>
      <w:rFonts w:cs="Arial"/>
    </w:rPr>
  </w:style>
  <w:style w:type="paragraph" w:styleId="Heading8">
    <w:name w:val="heading 8"/>
    <w:basedOn w:val="Heading7"/>
    <w:next w:val="Normal"/>
    <w:link w:val="Heading8Char"/>
    <w:semiHidden/>
    <w:unhideWhenUsed/>
    <w:qFormat/>
    <w:rsid w:val="00471017"/>
    <w:pPr>
      <w:numPr>
        <w:ilvl w:val="7"/>
      </w:numPr>
      <w:outlineLvl w:val="7"/>
    </w:pPr>
  </w:style>
  <w:style w:type="paragraph" w:styleId="Heading9">
    <w:name w:val="heading 9"/>
    <w:basedOn w:val="Heading8"/>
    <w:next w:val="Normal"/>
    <w:link w:val="Heading9Char"/>
    <w:semiHidden/>
    <w:unhideWhenUsed/>
    <w:qFormat/>
    <w:rsid w:val="0047101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1017"/>
    <w:rPr>
      <w:rFonts w:ascii="Arial" w:eastAsia="Times New Roman" w:hAnsi="Arial" w:cs="Arial"/>
      <w:sz w:val="36"/>
      <w:szCs w:val="36"/>
      <w:lang w:val="en-GB" w:eastAsia="zh-CN"/>
    </w:rPr>
  </w:style>
  <w:style w:type="character" w:customStyle="1" w:styleId="Heading2Char">
    <w:name w:val="Heading 2 Char"/>
    <w:basedOn w:val="DefaultParagraphFont"/>
    <w:link w:val="Heading2"/>
    <w:semiHidden/>
    <w:rsid w:val="00471017"/>
    <w:rPr>
      <w:rFonts w:ascii="Arial" w:eastAsia="Times New Roman" w:hAnsi="Arial" w:cs="Arial"/>
      <w:sz w:val="32"/>
      <w:szCs w:val="32"/>
      <w:lang w:val="en-GB" w:eastAsia="zh-CN"/>
    </w:rPr>
  </w:style>
  <w:style w:type="character" w:customStyle="1" w:styleId="Heading3Char">
    <w:name w:val="Heading 3 Char"/>
    <w:basedOn w:val="DefaultParagraphFont"/>
    <w:link w:val="Heading3"/>
    <w:semiHidden/>
    <w:rsid w:val="00471017"/>
    <w:rPr>
      <w:rFonts w:ascii="Arial" w:eastAsia="Times New Roman" w:hAnsi="Arial" w:cs="Arial"/>
      <w:sz w:val="28"/>
      <w:szCs w:val="28"/>
      <w:lang w:val="en-GB" w:eastAsia="zh-CN"/>
    </w:rPr>
  </w:style>
  <w:style w:type="character" w:customStyle="1" w:styleId="Heading4Char">
    <w:name w:val="Heading 4 Char"/>
    <w:basedOn w:val="DefaultParagraphFont"/>
    <w:link w:val="Heading4"/>
    <w:semiHidden/>
    <w:rsid w:val="00471017"/>
    <w:rPr>
      <w:rFonts w:ascii="Arial" w:eastAsia="Times New Roman" w:hAnsi="Arial" w:cs="Arial"/>
      <w:sz w:val="24"/>
      <w:szCs w:val="24"/>
      <w:lang w:val="en-GB" w:eastAsia="zh-CN"/>
    </w:rPr>
  </w:style>
  <w:style w:type="character" w:customStyle="1" w:styleId="Heading5Char">
    <w:name w:val="Heading 5 Char"/>
    <w:basedOn w:val="DefaultParagraphFont"/>
    <w:link w:val="Heading5"/>
    <w:semiHidden/>
    <w:rsid w:val="00471017"/>
    <w:rPr>
      <w:rFonts w:ascii="Arial" w:eastAsia="Times New Roman" w:hAnsi="Arial" w:cs="Arial"/>
      <w:lang w:val="en-GB" w:eastAsia="zh-CN"/>
    </w:rPr>
  </w:style>
  <w:style w:type="character" w:customStyle="1" w:styleId="Heading6Char">
    <w:name w:val="Heading 6 Char"/>
    <w:basedOn w:val="DefaultParagraphFont"/>
    <w:link w:val="Heading6"/>
    <w:semiHidden/>
    <w:rsid w:val="00471017"/>
    <w:rPr>
      <w:rFonts w:ascii="Arial" w:eastAsia="Times New Roman" w:hAnsi="Arial" w:cs="Arial"/>
      <w:sz w:val="20"/>
      <w:szCs w:val="20"/>
      <w:lang w:val="en-GB" w:eastAsia="zh-CN"/>
    </w:rPr>
  </w:style>
  <w:style w:type="character" w:customStyle="1" w:styleId="Heading7Char">
    <w:name w:val="Heading 7 Char"/>
    <w:basedOn w:val="DefaultParagraphFont"/>
    <w:link w:val="Heading7"/>
    <w:semiHidden/>
    <w:rsid w:val="00471017"/>
    <w:rPr>
      <w:rFonts w:ascii="Arial" w:eastAsia="Times New Roman" w:hAnsi="Arial" w:cs="Arial"/>
      <w:sz w:val="20"/>
      <w:szCs w:val="20"/>
      <w:lang w:val="en-GB" w:eastAsia="zh-CN"/>
    </w:rPr>
  </w:style>
  <w:style w:type="character" w:customStyle="1" w:styleId="Heading8Char">
    <w:name w:val="Heading 8 Char"/>
    <w:basedOn w:val="DefaultParagraphFont"/>
    <w:link w:val="Heading8"/>
    <w:semiHidden/>
    <w:rsid w:val="00471017"/>
    <w:rPr>
      <w:rFonts w:ascii="Arial" w:eastAsia="Times New Roman" w:hAnsi="Arial" w:cs="Arial"/>
      <w:sz w:val="20"/>
      <w:szCs w:val="20"/>
      <w:lang w:val="en-GB" w:eastAsia="zh-CN"/>
    </w:rPr>
  </w:style>
  <w:style w:type="character" w:customStyle="1" w:styleId="Heading9Char">
    <w:name w:val="Heading 9 Char"/>
    <w:basedOn w:val="DefaultParagraphFont"/>
    <w:link w:val="Heading9"/>
    <w:semiHidden/>
    <w:rsid w:val="00471017"/>
    <w:rPr>
      <w:rFonts w:ascii="Arial" w:eastAsia="Times New Roman" w:hAnsi="Arial" w:cs="Arial"/>
      <w:sz w:val="20"/>
      <w:szCs w:val="20"/>
      <w:lang w:val="en-GB" w:eastAsia="zh-CN"/>
    </w:rPr>
  </w:style>
  <w:style w:type="paragraph" w:styleId="TOC1">
    <w:name w:val="toc 1"/>
    <w:aliases w:val="Observation TOC2"/>
    <w:autoRedefine/>
    <w:uiPriority w:val="39"/>
    <w:unhideWhenUsed/>
    <w:rsid w:val="009D7DF2"/>
    <w:pPr>
      <w:keepNext/>
      <w:keepLines/>
      <w:widowControl w:val="0"/>
      <w:tabs>
        <w:tab w:val="left" w:pos="0"/>
        <w:tab w:val="left" w:pos="1701"/>
      </w:tabs>
      <w:overflowPunct w:val="0"/>
      <w:autoSpaceDE w:val="0"/>
      <w:autoSpaceDN w:val="0"/>
      <w:adjustRightInd w:val="0"/>
      <w:spacing w:before="120" w:after="0" w:line="240" w:lineRule="auto"/>
    </w:pPr>
    <w:rPr>
      <w:rFonts w:ascii="Arial" w:eastAsia="Times New Roman" w:hAnsi="Arial" w:cs="Times New Roman"/>
      <w:noProof/>
      <w:sz w:val="20"/>
      <w:lang w:val="en-US" w:eastAsia="zh-CN"/>
    </w:rPr>
  </w:style>
  <w:style w:type="paragraph" w:styleId="CommentText">
    <w:name w:val="annotation text"/>
    <w:basedOn w:val="Normal"/>
    <w:link w:val="CommentTextChar"/>
    <w:semiHidden/>
    <w:unhideWhenUsed/>
    <w:rsid w:val="00471017"/>
  </w:style>
  <w:style w:type="character" w:customStyle="1" w:styleId="CommentTextChar">
    <w:name w:val="Comment Text Char"/>
    <w:basedOn w:val="DefaultParagraphFont"/>
    <w:link w:val="CommentText"/>
    <w:semiHidden/>
    <w:rsid w:val="00471017"/>
    <w:rPr>
      <w:rFonts w:ascii="Arial" w:eastAsia="Times New Roman" w:hAnsi="Arial" w:cs="Times New Roman"/>
      <w:sz w:val="20"/>
      <w:szCs w:val="20"/>
      <w:lang w:val="en-GB" w:eastAsia="zh-CN"/>
    </w:rPr>
  </w:style>
  <w:style w:type="paragraph" w:styleId="Caption">
    <w:name w:val="caption"/>
    <w:basedOn w:val="Normal"/>
    <w:next w:val="Normal"/>
    <w:uiPriority w:val="35"/>
    <w:unhideWhenUsed/>
    <w:qFormat/>
    <w:rsid w:val="00471017"/>
    <w:pPr>
      <w:spacing w:after="240"/>
      <w:jc w:val="center"/>
    </w:pPr>
    <w:rPr>
      <w:b/>
      <w:bCs/>
    </w:rPr>
  </w:style>
  <w:style w:type="paragraph" w:styleId="BodyText">
    <w:name w:val="Body Text"/>
    <w:basedOn w:val="Normal"/>
    <w:link w:val="BodyTextChar"/>
    <w:semiHidden/>
    <w:unhideWhenUsed/>
    <w:rsid w:val="00471017"/>
  </w:style>
  <w:style w:type="character" w:customStyle="1" w:styleId="BodyTextChar">
    <w:name w:val="Body Text Char"/>
    <w:basedOn w:val="DefaultParagraphFont"/>
    <w:link w:val="BodyText"/>
    <w:semiHidden/>
    <w:rsid w:val="00471017"/>
    <w:rPr>
      <w:rFonts w:ascii="Arial" w:eastAsia="Times New Roman" w:hAnsi="Arial" w:cs="Times New Roman"/>
      <w:sz w:val="20"/>
      <w:szCs w:val="20"/>
      <w:lang w:val="en-GB" w:eastAsia="zh-CN"/>
    </w:rPr>
  </w:style>
  <w:style w:type="paragraph" w:customStyle="1" w:styleId="3GPPHeader">
    <w:name w:val="3GPP_Header"/>
    <w:basedOn w:val="Normal"/>
    <w:qFormat/>
    <w:rsid w:val="00471017"/>
    <w:pPr>
      <w:tabs>
        <w:tab w:val="left" w:pos="1701"/>
        <w:tab w:val="right" w:pos="9639"/>
      </w:tabs>
      <w:spacing w:after="240"/>
    </w:pPr>
    <w:rPr>
      <w:b/>
      <w:sz w:val="24"/>
    </w:rPr>
  </w:style>
  <w:style w:type="paragraph" w:customStyle="1" w:styleId="Observation">
    <w:name w:val="Observation"/>
    <w:basedOn w:val="Normal"/>
    <w:qFormat/>
    <w:rsid w:val="00471017"/>
    <w:pPr>
      <w:numPr>
        <w:numId w:val="2"/>
      </w:numPr>
      <w:tabs>
        <w:tab w:val="left" w:pos="1701"/>
      </w:tabs>
      <w:ind w:left="1701" w:hanging="1701"/>
    </w:pPr>
    <w:rPr>
      <w:b/>
      <w:bCs/>
    </w:rPr>
  </w:style>
  <w:style w:type="character" w:styleId="PlaceholderText">
    <w:name w:val="Placeholder Text"/>
    <w:basedOn w:val="DefaultParagraphFont"/>
    <w:uiPriority w:val="99"/>
    <w:semiHidden/>
    <w:rsid w:val="00437850"/>
    <w:rPr>
      <w:color w:val="808080"/>
    </w:rPr>
  </w:style>
  <w:style w:type="table" w:styleId="TableGrid">
    <w:name w:val="Table Grid"/>
    <w:basedOn w:val="TableNormal"/>
    <w:rsid w:val="004904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D40649"/>
    <w:pPr>
      <w:numPr>
        <w:numId w:val="10"/>
      </w:numPr>
      <w:tabs>
        <w:tab w:val="left" w:pos="1701"/>
      </w:tabs>
      <w:textAlignment w:val="baseline"/>
    </w:pPr>
    <w:rPr>
      <w:b/>
      <w:bCs/>
    </w:rPr>
  </w:style>
  <w:style w:type="paragraph" w:customStyle="1" w:styleId="Reference">
    <w:name w:val="Reference"/>
    <w:basedOn w:val="Normal"/>
    <w:qFormat/>
    <w:rsid w:val="00F80B62"/>
    <w:pPr>
      <w:keepLines/>
      <w:numPr>
        <w:ilvl w:val="1"/>
        <w:numId w:val="5"/>
      </w:numPr>
      <w:overflowPunct/>
      <w:autoSpaceDE/>
      <w:autoSpaceDN/>
      <w:adjustRightInd/>
      <w:spacing w:after="180"/>
      <w:jc w:val="left"/>
    </w:pPr>
    <w:rPr>
      <w:rFonts w:ascii="Times New Roman" w:eastAsia="MS Mincho" w:hAnsi="Times New Roman"/>
      <w:lang w:eastAsia="en-US"/>
    </w:rPr>
  </w:style>
  <w:style w:type="paragraph" w:styleId="NormalWeb">
    <w:name w:val="Normal (Web)"/>
    <w:basedOn w:val="Normal"/>
    <w:uiPriority w:val="99"/>
    <w:semiHidden/>
    <w:unhideWhenUsed/>
    <w:rsid w:val="00F80B62"/>
    <w:pPr>
      <w:overflowPunct/>
      <w:autoSpaceDE/>
      <w:autoSpaceDN/>
      <w:adjustRightInd/>
      <w:spacing w:before="100" w:beforeAutospacing="1" w:after="100" w:afterAutospacing="1"/>
      <w:jc w:val="left"/>
    </w:pPr>
    <w:rPr>
      <w:rFonts w:ascii="Times New Roman" w:hAnsi="Times New Roman"/>
      <w:sz w:val="24"/>
      <w:szCs w:val="24"/>
      <w:lang w:val="sv-SE" w:eastAsia="sv-SE"/>
    </w:rPr>
  </w:style>
  <w:style w:type="paragraph" w:styleId="BalloonText">
    <w:name w:val="Balloon Text"/>
    <w:basedOn w:val="Normal"/>
    <w:link w:val="BalloonTextChar"/>
    <w:uiPriority w:val="99"/>
    <w:semiHidden/>
    <w:unhideWhenUsed/>
    <w:rsid w:val="00E2778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7781"/>
    <w:rPr>
      <w:rFonts w:ascii="Segoe UI" w:eastAsia="Times New Roman" w:hAnsi="Segoe UI" w:cs="Segoe UI"/>
      <w:sz w:val="18"/>
      <w:szCs w:val="18"/>
      <w:lang w:val="en-GB" w:eastAsia="zh-CN"/>
    </w:rPr>
  </w:style>
  <w:style w:type="paragraph" w:styleId="TOC3">
    <w:name w:val="toc 3"/>
    <w:basedOn w:val="Normal"/>
    <w:next w:val="Normal"/>
    <w:autoRedefine/>
    <w:uiPriority w:val="39"/>
    <w:unhideWhenUsed/>
    <w:rsid w:val="005E4547"/>
    <w:pPr>
      <w:spacing w:after="100"/>
      <w:ind w:left="400"/>
    </w:pPr>
  </w:style>
  <w:style w:type="character" w:styleId="Hyperlink">
    <w:name w:val="Hyperlink"/>
    <w:basedOn w:val="DefaultParagraphFont"/>
    <w:uiPriority w:val="99"/>
    <w:unhideWhenUsed/>
    <w:rsid w:val="005E4547"/>
    <w:rPr>
      <w:color w:val="0000FF" w:themeColor="hyperlink"/>
      <w:u w:val="single"/>
    </w:rPr>
  </w:style>
  <w:style w:type="paragraph" w:styleId="TOC8">
    <w:name w:val="toc 8"/>
    <w:basedOn w:val="Normal"/>
    <w:next w:val="Normal"/>
    <w:autoRedefine/>
    <w:uiPriority w:val="39"/>
    <w:semiHidden/>
    <w:unhideWhenUsed/>
    <w:rsid w:val="005E4547"/>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897664">
      <w:bodyDiv w:val="1"/>
      <w:marLeft w:val="0"/>
      <w:marRight w:val="0"/>
      <w:marTop w:val="0"/>
      <w:marBottom w:val="0"/>
      <w:divBdr>
        <w:top w:val="none" w:sz="0" w:space="0" w:color="auto"/>
        <w:left w:val="none" w:sz="0" w:space="0" w:color="auto"/>
        <w:bottom w:val="none" w:sz="0" w:space="0" w:color="auto"/>
        <w:right w:val="none" w:sz="0" w:space="0" w:color="auto"/>
      </w:divBdr>
    </w:div>
    <w:div w:id="533661399">
      <w:bodyDiv w:val="1"/>
      <w:marLeft w:val="0"/>
      <w:marRight w:val="0"/>
      <w:marTop w:val="0"/>
      <w:marBottom w:val="0"/>
      <w:divBdr>
        <w:top w:val="none" w:sz="0" w:space="0" w:color="auto"/>
        <w:left w:val="none" w:sz="0" w:space="0" w:color="auto"/>
        <w:bottom w:val="none" w:sz="0" w:space="0" w:color="auto"/>
        <w:right w:val="none" w:sz="0" w:space="0" w:color="auto"/>
      </w:divBdr>
    </w:div>
    <w:div w:id="1464813152">
      <w:bodyDiv w:val="1"/>
      <w:marLeft w:val="0"/>
      <w:marRight w:val="0"/>
      <w:marTop w:val="0"/>
      <w:marBottom w:val="0"/>
      <w:divBdr>
        <w:top w:val="none" w:sz="0" w:space="0" w:color="auto"/>
        <w:left w:val="none" w:sz="0" w:space="0" w:color="auto"/>
        <w:bottom w:val="none" w:sz="0" w:space="0" w:color="auto"/>
        <w:right w:val="none" w:sz="0" w:space="0" w:color="auto"/>
      </w:divBdr>
    </w:div>
    <w:div w:id="18333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4093A-129E-4E6F-AD7A-2D48BE59C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550</TotalTime>
  <Pages>6</Pages>
  <Words>1598</Words>
  <Characters>8473</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Vicent Molés Cases</dc:creator>
  <cp:keywords/>
  <dc:description/>
  <cp:lastModifiedBy>Mattias Frenne</cp:lastModifiedBy>
  <cp:revision>93</cp:revision>
  <dcterms:created xsi:type="dcterms:W3CDTF">2016-11-01T15:03:00Z</dcterms:created>
  <dcterms:modified xsi:type="dcterms:W3CDTF">2016-11-04T12:54:00Z</dcterms:modified>
</cp:coreProperties>
</file>